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82" w:rsidRPr="00476447" w:rsidRDefault="00325782" w:rsidP="00325782">
      <w:pPr>
        <w:tabs>
          <w:tab w:val="left" w:pos="-24212"/>
        </w:tabs>
        <w:jc w:val="right"/>
        <w:rPr>
          <w:rFonts w:ascii="Times New Roman" w:hAnsi="Times New Roman"/>
          <w:b/>
          <w:sz w:val="24"/>
          <w:szCs w:val="24"/>
        </w:rPr>
      </w:pPr>
      <w:r w:rsidRPr="00476447">
        <w:rPr>
          <w:rFonts w:ascii="Times New Roman" w:hAnsi="Times New Roman"/>
          <w:b/>
          <w:sz w:val="24"/>
          <w:szCs w:val="24"/>
        </w:rPr>
        <w:t>PROJEKTS</w:t>
      </w:r>
    </w:p>
    <w:p w:rsidR="00325782" w:rsidRDefault="00325782" w:rsidP="00325782">
      <w:pPr>
        <w:tabs>
          <w:tab w:val="left" w:pos="-24212"/>
        </w:tabs>
        <w:jc w:val="center"/>
        <w:rPr>
          <w:sz w:val="20"/>
          <w:szCs w:val="20"/>
        </w:rPr>
      </w:pPr>
      <w:r w:rsidRPr="005746C5">
        <w:rPr>
          <w:noProof/>
          <w:sz w:val="20"/>
          <w:szCs w:val="20"/>
          <w:lang w:eastAsia="lv-LV"/>
        </w:rPr>
        <w:drawing>
          <wp:inline distT="0" distB="0" distL="0" distR="0" wp14:anchorId="5B2BB14A" wp14:editId="363D4DC2">
            <wp:extent cx="676275" cy="752475"/>
            <wp:effectExtent l="0" t="0" r="9525" b="9525"/>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25782" w:rsidRDefault="00325782" w:rsidP="00325782">
      <w:pPr>
        <w:pStyle w:val="Header"/>
        <w:jc w:val="center"/>
        <w:rPr>
          <w:sz w:val="20"/>
        </w:rPr>
      </w:pPr>
      <w:r>
        <w:rPr>
          <w:sz w:val="20"/>
        </w:rPr>
        <w:t>LATVIJAS REPUBLIKA</w:t>
      </w:r>
    </w:p>
    <w:p w:rsidR="00325782" w:rsidRDefault="00325782" w:rsidP="00325782">
      <w:pPr>
        <w:pStyle w:val="Header"/>
        <w:jc w:val="center"/>
        <w:rPr>
          <w:b/>
          <w:sz w:val="32"/>
          <w:szCs w:val="32"/>
        </w:rPr>
      </w:pPr>
      <w:r>
        <w:rPr>
          <w:b/>
          <w:sz w:val="32"/>
          <w:szCs w:val="32"/>
        </w:rPr>
        <w:t>DOBELES NOVADA DOME</w:t>
      </w:r>
    </w:p>
    <w:p w:rsidR="00325782" w:rsidRDefault="00325782" w:rsidP="00325782">
      <w:pPr>
        <w:pStyle w:val="Header"/>
        <w:jc w:val="center"/>
        <w:rPr>
          <w:sz w:val="16"/>
          <w:szCs w:val="16"/>
        </w:rPr>
      </w:pPr>
      <w:r>
        <w:rPr>
          <w:sz w:val="16"/>
          <w:szCs w:val="16"/>
        </w:rPr>
        <w:t>Brīvības iela 17, Dobele, Dobeles novads, LV-3701</w:t>
      </w:r>
    </w:p>
    <w:p w:rsidR="00325782" w:rsidRDefault="00325782" w:rsidP="00325782">
      <w:pPr>
        <w:pStyle w:val="Header"/>
        <w:pBdr>
          <w:bottom w:val="double" w:sz="6" w:space="1" w:color="auto"/>
        </w:pBdr>
        <w:jc w:val="center"/>
        <w:rPr>
          <w:color w:val="000000"/>
          <w:sz w:val="16"/>
          <w:szCs w:val="16"/>
        </w:rPr>
      </w:pPr>
      <w:r>
        <w:rPr>
          <w:sz w:val="16"/>
          <w:szCs w:val="16"/>
        </w:rPr>
        <w:t xml:space="preserve">Tālr. 63707269, 63700137, 63720940, e-pasts </w:t>
      </w:r>
      <w:hyperlink r:id="rId8" w:history="1">
        <w:r>
          <w:rPr>
            <w:rStyle w:val="Hyperlink"/>
            <w:rFonts w:eastAsia="Calibri"/>
            <w:color w:val="000000"/>
            <w:sz w:val="16"/>
            <w:szCs w:val="16"/>
          </w:rPr>
          <w:t>dome@dobele.lv</w:t>
        </w:r>
      </w:hyperlink>
    </w:p>
    <w:p w:rsidR="00325782" w:rsidRDefault="00325782" w:rsidP="00325782">
      <w:pPr>
        <w:pStyle w:val="Default"/>
        <w:jc w:val="center"/>
        <w:rPr>
          <w:b/>
          <w:bCs/>
        </w:rPr>
      </w:pPr>
    </w:p>
    <w:p w:rsidR="00325782" w:rsidRPr="0082384E" w:rsidRDefault="00325782" w:rsidP="00325782">
      <w:pPr>
        <w:tabs>
          <w:tab w:val="left" w:pos="6946"/>
        </w:tabs>
        <w:spacing w:after="0" w:line="240" w:lineRule="auto"/>
        <w:jc w:val="right"/>
        <w:rPr>
          <w:rFonts w:ascii="Times New Roman" w:hAnsi="Times New Roman"/>
          <w:sz w:val="24"/>
          <w:szCs w:val="24"/>
        </w:rPr>
      </w:pPr>
      <w:r w:rsidRPr="0082384E">
        <w:rPr>
          <w:rFonts w:ascii="Times New Roman" w:hAnsi="Times New Roman"/>
          <w:sz w:val="24"/>
          <w:szCs w:val="24"/>
        </w:rPr>
        <w:t xml:space="preserve">APSTIPRINĀTI </w:t>
      </w:r>
    </w:p>
    <w:p w:rsidR="00325782" w:rsidRPr="0082384E" w:rsidRDefault="00325782" w:rsidP="00325782">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 xml:space="preserve">ar Dobeles novada domes </w:t>
      </w:r>
    </w:p>
    <w:p w:rsidR="00325782" w:rsidRPr="0082384E" w:rsidRDefault="00325782" w:rsidP="00325782">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20</w:t>
      </w:r>
      <w:r>
        <w:rPr>
          <w:rFonts w:ascii="Times New Roman" w:hAnsi="Times New Roman"/>
          <w:color w:val="000000"/>
          <w:sz w:val="24"/>
          <w:szCs w:val="24"/>
        </w:rPr>
        <w:t>21</w:t>
      </w:r>
      <w:r w:rsidRPr="0082384E">
        <w:rPr>
          <w:rFonts w:ascii="Times New Roman" w:hAnsi="Times New Roman"/>
          <w:color w:val="000000"/>
          <w:sz w:val="24"/>
          <w:szCs w:val="24"/>
        </w:rPr>
        <w:t>. gada</w:t>
      </w:r>
      <w:r>
        <w:rPr>
          <w:rFonts w:ascii="Times New Roman" w:hAnsi="Times New Roman"/>
          <w:color w:val="000000"/>
          <w:sz w:val="24"/>
          <w:szCs w:val="24"/>
        </w:rPr>
        <w:t xml:space="preserve"> 30. jūnija</w:t>
      </w:r>
      <w:r w:rsidRPr="0082384E">
        <w:rPr>
          <w:rFonts w:ascii="Times New Roman" w:hAnsi="Times New Roman"/>
          <w:color w:val="000000"/>
          <w:sz w:val="24"/>
          <w:szCs w:val="24"/>
        </w:rPr>
        <w:t xml:space="preserve"> lēmumu Nr.</w:t>
      </w:r>
      <w:r>
        <w:rPr>
          <w:rFonts w:ascii="Times New Roman" w:hAnsi="Times New Roman"/>
          <w:color w:val="000000"/>
          <w:sz w:val="24"/>
          <w:szCs w:val="24"/>
        </w:rPr>
        <w:t> __/8</w:t>
      </w:r>
      <w:r w:rsidRPr="0082384E">
        <w:rPr>
          <w:rFonts w:ascii="Times New Roman" w:hAnsi="Times New Roman"/>
          <w:color w:val="000000"/>
          <w:sz w:val="24"/>
          <w:szCs w:val="24"/>
        </w:rPr>
        <w:t>)</w:t>
      </w:r>
    </w:p>
    <w:p w:rsidR="00325782" w:rsidRPr="0082384E" w:rsidRDefault="00325782" w:rsidP="00325782">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(protokols Nr.</w:t>
      </w:r>
      <w:r>
        <w:rPr>
          <w:rFonts w:ascii="Times New Roman" w:hAnsi="Times New Roman"/>
          <w:color w:val="000000"/>
          <w:sz w:val="24"/>
          <w:szCs w:val="24"/>
        </w:rPr>
        <w:t> 8</w:t>
      </w:r>
      <w:r w:rsidRPr="0082384E">
        <w:rPr>
          <w:rFonts w:ascii="Times New Roman" w:hAnsi="Times New Roman"/>
          <w:color w:val="000000"/>
          <w:sz w:val="24"/>
          <w:szCs w:val="24"/>
        </w:rPr>
        <w:t>)</w:t>
      </w:r>
    </w:p>
    <w:p w:rsidR="00325782" w:rsidRDefault="00325782" w:rsidP="00325782">
      <w:pPr>
        <w:autoSpaceDE w:val="0"/>
        <w:autoSpaceDN w:val="0"/>
        <w:adjustRightInd w:val="0"/>
        <w:spacing w:after="0" w:line="240" w:lineRule="auto"/>
        <w:jc w:val="right"/>
        <w:rPr>
          <w:rFonts w:ascii="Times New Roman" w:hAnsi="Times New Roman"/>
          <w:color w:val="000000"/>
          <w:sz w:val="24"/>
          <w:szCs w:val="24"/>
        </w:rPr>
      </w:pPr>
    </w:p>
    <w:p w:rsidR="00325782" w:rsidRDefault="00325782" w:rsidP="00325782">
      <w:pPr>
        <w:tabs>
          <w:tab w:val="left" w:pos="6240"/>
        </w:tabs>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2021</w:t>
      </w:r>
      <w:r w:rsidRPr="0082384E">
        <w:rPr>
          <w:rFonts w:ascii="Times New Roman" w:hAnsi="Times New Roman"/>
          <w:b/>
          <w:bCs/>
          <w:color w:val="000000"/>
          <w:sz w:val="24"/>
          <w:szCs w:val="24"/>
        </w:rPr>
        <w:t>. gada</w:t>
      </w:r>
      <w:r>
        <w:rPr>
          <w:rFonts w:ascii="Times New Roman" w:hAnsi="Times New Roman"/>
          <w:b/>
          <w:bCs/>
          <w:color w:val="000000"/>
          <w:sz w:val="24"/>
          <w:szCs w:val="24"/>
        </w:rPr>
        <w:t xml:space="preserve"> 30. jūnijā</w:t>
      </w:r>
      <w:r w:rsidRPr="0082384E">
        <w:rPr>
          <w:rFonts w:ascii="Times New Roman" w:hAnsi="Times New Roman"/>
          <w:b/>
          <w:bCs/>
          <w:color w:val="000000"/>
          <w:sz w:val="24"/>
          <w:szCs w:val="24"/>
        </w:rPr>
        <w:tab/>
      </w:r>
      <w:r w:rsidRPr="0082384E">
        <w:rPr>
          <w:rFonts w:ascii="Times New Roman" w:hAnsi="Times New Roman"/>
          <w:b/>
          <w:bCs/>
          <w:color w:val="000000"/>
          <w:sz w:val="24"/>
          <w:szCs w:val="24"/>
        </w:rPr>
        <w:tab/>
        <w:t>Saistošie noteikumi Nr. </w:t>
      </w:r>
      <w:r>
        <w:rPr>
          <w:rFonts w:ascii="Times New Roman" w:hAnsi="Times New Roman"/>
          <w:b/>
          <w:bCs/>
          <w:color w:val="000000"/>
          <w:sz w:val="24"/>
          <w:szCs w:val="24"/>
        </w:rPr>
        <w:t>9</w:t>
      </w:r>
    </w:p>
    <w:p w:rsidR="00325782" w:rsidRDefault="00325782" w:rsidP="00325782">
      <w:pPr>
        <w:tabs>
          <w:tab w:val="left" w:pos="6240"/>
        </w:tabs>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p>
    <w:p w:rsidR="00325782" w:rsidRPr="0082384E" w:rsidRDefault="00325782" w:rsidP="00325782">
      <w:pPr>
        <w:tabs>
          <w:tab w:val="left" w:pos="6240"/>
        </w:tabs>
        <w:autoSpaceDE w:val="0"/>
        <w:autoSpaceDN w:val="0"/>
        <w:adjustRightInd w:val="0"/>
        <w:spacing w:after="0" w:line="240" w:lineRule="auto"/>
        <w:jc w:val="center"/>
        <w:rPr>
          <w:rFonts w:ascii="Times New Roman" w:hAnsi="Times New Roman"/>
          <w:b/>
          <w:bCs/>
          <w:color w:val="000000"/>
          <w:sz w:val="24"/>
          <w:szCs w:val="24"/>
        </w:rPr>
      </w:pPr>
      <w:r w:rsidRPr="0082384E">
        <w:rPr>
          <w:rFonts w:ascii="Times New Roman" w:hAnsi="Times New Roman"/>
          <w:b/>
          <w:color w:val="000000"/>
          <w:sz w:val="24"/>
          <w:szCs w:val="24"/>
        </w:rPr>
        <w:t xml:space="preserve">„Grozījumi Dobeles novada </w:t>
      </w:r>
      <w:r>
        <w:rPr>
          <w:rFonts w:ascii="Times New Roman" w:hAnsi="Times New Roman"/>
          <w:b/>
          <w:color w:val="000000"/>
          <w:sz w:val="24"/>
          <w:szCs w:val="24"/>
        </w:rPr>
        <w:t>dome</w:t>
      </w:r>
      <w:r w:rsidRPr="0082384E">
        <w:rPr>
          <w:rFonts w:ascii="Times New Roman" w:hAnsi="Times New Roman"/>
          <w:b/>
          <w:color w:val="000000"/>
          <w:sz w:val="24"/>
          <w:szCs w:val="24"/>
        </w:rPr>
        <w:t>s 201</w:t>
      </w:r>
      <w:r>
        <w:rPr>
          <w:rFonts w:ascii="Times New Roman" w:hAnsi="Times New Roman"/>
          <w:b/>
          <w:color w:val="000000"/>
          <w:sz w:val="24"/>
          <w:szCs w:val="24"/>
        </w:rPr>
        <w:t>7</w:t>
      </w:r>
      <w:r w:rsidRPr="0082384E">
        <w:rPr>
          <w:rFonts w:ascii="Times New Roman" w:hAnsi="Times New Roman"/>
          <w:b/>
          <w:color w:val="000000"/>
          <w:sz w:val="24"/>
          <w:szCs w:val="24"/>
        </w:rPr>
        <w:t>. gada 26. </w:t>
      </w:r>
      <w:r>
        <w:rPr>
          <w:rFonts w:ascii="Times New Roman" w:hAnsi="Times New Roman"/>
          <w:b/>
          <w:color w:val="000000"/>
          <w:sz w:val="24"/>
          <w:szCs w:val="24"/>
        </w:rPr>
        <w:t>oktobra</w:t>
      </w:r>
      <w:r w:rsidRPr="0082384E">
        <w:rPr>
          <w:rFonts w:ascii="Times New Roman" w:hAnsi="Times New Roman"/>
          <w:b/>
          <w:color w:val="000000"/>
          <w:sz w:val="24"/>
          <w:szCs w:val="24"/>
        </w:rPr>
        <w:t xml:space="preserve"> saistošajos noteikumos Nr.</w:t>
      </w:r>
      <w:r>
        <w:rPr>
          <w:rFonts w:ascii="Times New Roman" w:hAnsi="Times New Roman"/>
          <w:b/>
          <w:color w:val="000000"/>
          <w:sz w:val="24"/>
          <w:szCs w:val="24"/>
        </w:rPr>
        <w:t> 8</w:t>
      </w:r>
      <w:r w:rsidRPr="0082384E">
        <w:rPr>
          <w:rFonts w:ascii="Times New Roman" w:hAnsi="Times New Roman"/>
          <w:b/>
          <w:color w:val="000000"/>
          <w:sz w:val="24"/>
          <w:szCs w:val="24"/>
        </w:rPr>
        <w:t xml:space="preserve"> „Par </w:t>
      </w:r>
      <w:r>
        <w:rPr>
          <w:rFonts w:ascii="Times New Roman" w:hAnsi="Times New Roman"/>
          <w:b/>
          <w:color w:val="000000"/>
          <w:sz w:val="24"/>
          <w:szCs w:val="24"/>
        </w:rPr>
        <w:t>sociālās palīdzības pabalstiem Dobeles novadā</w:t>
      </w:r>
      <w:r w:rsidRPr="0082384E">
        <w:rPr>
          <w:rFonts w:ascii="Times New Roman" w:hAnsi="Times New Roman"/>
          <w:b/>
          <w:color w:val="000000"/>
          <w:sz w:val="24"/>
          <w:szCs w:val="24"/>
        </w:rPr>
        <w:t>””</w:t>
      </w:r>
    </w:p>
    <w:p w:rsidR="00325782" w:rsidRDefault="00325782" w:rsidP="00325782">
      <w:pPr>
        <w:autoSpaceDE w:val="0"/>
        <w:autoSpaceDN w:val="0"/>
        <w:adjustRightInd w:val="0"/>
        <w:spacing w:after="0" w:line="240" w:lineRule="auto"/>
        <w:jc w:val="right"/>
        <w:rPr>
          <w:rFonts w:ascii="Times New Roman" w:hAnsi="Times New Roman"/>
          <w:color w:val="000000"/>
          <w:sz w:val="24"/>
          <w:szCs w:val="24"/>
          <w:lang w:val="et-EE" w:eastAsia="et-EE"/>
        </w:rPr>
      </w:pPr>
    </w:p>
    <w:p w:rsidR="00325782" w:rsidRDefault="00325782" w:rsidP="00325782">
      <w:pPr>
        <w:pStyle w:val="Default"/>
        <w:jc w:val="right"/>
        <w:rPr>
          <w:sz w:val="22"/>
          <w:szCs w:val="22"/>
        </w:rPr>
      </w:pPr>
      <w:r w:rsidRPr="00845512">
        <w:rPr>
          <w:sz w:val="22"/>
          <w:szCs w:val="22"/>
        </w:rPr>
        <w:t xml:space="preserve">Izdoti saskaņā ar Sociālo pakalpojumu un sociālās palīdzības </w:t>
      </w:r>
    </w:p>
    <w:p w:rsidR="00325782" w:rsidRDefault="00325782" w:rsidP="00325782">
      <w:pPr>
        <w:pStyle w:val="Default"/>
        <w:jc w:val="right"/>
        <w:rPr>
          <w:sz w:val="22"/>
          <w:szCs w:val="22"/>
        </w:rPr>
      </w:pPr>
      <w:r w:rsidRPr="00845512">
        <w:rPr>
          <w:sz w:val="22"/>
          <w:szCs w:val="22"/>
        </w:rPr>
        <w:t>likuma 3</w:t>
      </w:r>
      <w:r>
        <w:rPr>
          <w:sz w:val="22"/>
          <w:szCs w:val="22"/>
        </w:rPr>
        <w:t>6</w:t>
      </w:r>
      <w:r w:rsidRPr="00845512">
        <w:rPr>
          <w:sz w:val="22"/>
          <w:szCs w:val="22"/>
        </w:rPr>
        <w:t xml:space="preserve">. panta </w:t>
      </w:r>
      <w:r>
        <w:rPr>
          <w:sz w:val="22"/>
          <w:szCs w:val="22"/>
        </w:rPr>
        <w:t>sesto</w:t>
      </w:r>
      <w:r w:rsidRPr="00845512">
        <w:rPr>
          <w:sz w:val="22"/>
          <w:szCs w:val="22"/>
        </w:rPr>
        <w:t xml:space="preserve"> daļu un  likuma “Par palīdzību</w:t>
      </w:r>
    </w:p>
    <w:p w:rsidR="00325782" w:rsidRDefault="00325782" w:rsidP="00325782">
      <w:pPr>
        <w:pStyle w:val="Default"/>
        <w:jc w:val="right"/>
        <w:rPr>
          <w:sz w:val="22"/>
          <w:szCs w:val="22"/>
        </w:rPr>
      </w:pPr>
      <w:r w:rsidRPr="00845512">
        <w:rPr>
          <w:sz w:val="22"/>
          <w:szCs w:val="22"/>
        </w:rPr>
        <w:t xml:space="preserve"> dzīvokļa jautājumu</w:t>
      </w:r>
      <w:r w:rsidRPr="00845512">
        <w:rPr>
          <w:color w:val="FF0000"/>
          <w:sz w:val="22"/>
          <w:szCs w:val="22"/>
        </w:rPr>
        <w:t xml:space="preserve"> </w:t>
      </w:r>
      <w:r w:rsidRPr="00845512">
        <w:rPr>
          <w:sz w:val="22"/>
          <w:szCs w:val="22"/>
        </w:rPr>
        <w:t>risināšanā” 14. panta sesto daļu</w:t>
      </w:r>
    </w:p>
    <w:p w:rsidR="00325782" w:rsidRPr="00F109ED" w:rsidRDefault="00325782" w:rsidP="00325782">
      <w:pPr>
        <w:autoSpaceDE w:val="0"/>
        <w:autoSpaceDN w:val="0"/>
        <w:adjustRightInd w:val="0"/>
        <w:spacing w:after="0" w:line="240" w:lineRule="auto"/>
        <w:jc w:val="right"/>
        <w:rPr>
          <w:rFonts w:ascii="Times New Roman" w:hAnsi="Times New Roman"/>
          <w:strike/>
          <w:sz w:val="24"/>
          <w:szCs w:val="24"/>
          <w:lang w:val="et-EE" w:eastAsia="et-EE"/>
        </w:rPr>
      </w:pPr>
    </w:p>
    <w:p w:rsidR="00325782" w:rsidRDefault="00325782" w:rsidP="00325782">
      <w:pPr>
        <w:jc w:val="both"/>
        <w:rPr>
          <w:rFonts w:ascii="Times New Roman" w:hAnsi="Times New Roman"/>
          <w:sz w:val="24"/>
          <w:szCs w:val="24"/>
        </w:rPr>
      </w:pPr>
      <w:r>
        <w:rPr>
          <w:rFonts w:ascii="Times New Roman" w:hAnsi="Times New Roman"/>
          <w:sz w:val="24"/>
          <w:szCs w:val="24"/>
        </w:rPr>
        <w:t xml:space="preserve">1. </w:t>
      </w:r>
      <w:r w:rsidRPr="001A21E7">
        <w:rPr>
          <w:rFonts w:ascii="Times New Roman" w:hAnsi="Times New Roman"/>
          <w:sz w:val="24"/>
          <w:szCs w:val="24"/>
        </w:rPr>
        <w:t>Izdarīt Dobeles novada domes 2017.</w:t>
      </w:r>
      <w:r>
        <w:rPr>
          <w:rFonts w:ascii="Times New Roman" w:hAnsi="Times New Roman"/>
          <w:sz w:val="24"/>
          <w:szCs w:val="24"/>
        </w:rPr>
        <w:t> </w:t>
      </w:r>
      <w:r w:rsidRPr="001A21E7">
        <w:rPr>
          <w:rFonts w:ascii="Times New Roman" w:hAnsi="Times New Roman"/>
          <w:sz w:val="24"/>
          <w:szCs w:val="24"/>
        </w:rPr>
        <w:t>gada 26.</w:t>
      </w:r>
      <w:r>
        <w:rPr>
          <w:rFonts w:ascii="Times New Roman" w:hAnsi="Times New Roman"/>
          <w:sz w:val="24"/>
          <w:szCs w:val="24"/>
        </w:rPr>
        <w:t> </w:t>
      </w:r>
      <w:r w:rsidRPr="001A21E7">
        <w:rPr>
          <w:rFonts w:ascii="Times New Roman" w:hAnsi="Times New Roman"/>
          <w:sz w:val="24"/>
          <w:szCs w:val="24"/>
        </w:rPr>
        <w:t>oktobra  saistošajos noteikumos Nr.</w:t>
      </w:r>
      <w:r>
        <w:rPr>
          <w:rFonts w:ascii="Times New Roman" w:hAnsi="Times New Roman"/>
          <w:sz w:val="24"/>
          <w:szCs w:val="24"/>
        </w:rPr>
        <w:t> </w:t>
      </w:r>
      <w:r w:rsidRPr="001A21E7">
        <w:rPr>
          <w:rFonts w:ascii="Times New Roman" w:hAnsi="Times New Roman"/>
          <w:sz w:val="24"/>
          <w:szCs w:val="24"/>
        </w:rPr>
        <w:t>8 “Par  sociālās palīdzības pabalstiem Dobeles novadā” šādus grozījumus:</w:t>
      </w:r>
    </w:p>
    <w:p w:rsidR="00325782" w:rsidRDefault="00325782" w:rsidP="00325782">
      <w:pPr>
        <w:pStyle w:val="NoSpacing"/>
        <w:jc w:val="both"/>
      </w:pPr>
      <w:r>
        <w:t>1.1. Aizstāt</w:t>
      </w:r>
      <w:r w:rsidRPr="00366BC9">
        <w:t xml:space="preserve"> 12.</w:t>
      </w:r>
      <w:r>
        <w:t>2. </w:t>
      </w:r>
      <w:r w:rsidRPr="00366BC9">
        <w:t>apakšpunkt</w:t>
      </w:r>
      <w:r>
        <w:t xml:space="preserve">ā vārdu “dzīvokļa” ar vārdu </w:t>
      </w:r>
      <w:bookmarkStart w:id="0" w:name="_Hlk65845848"/>
      <w:r>
        <w:t>“mājokļa</w:t>
      </w:r>
      <w:bookmarkEnd w:id="0"/>
      <w:r>
        <w:t>”.</w:t>
      </w:r>
    </w:p>
    <w:p w:rsidR="00325782" w:rsidRDefault="00325782" w:rsidP="00325782">
      <w:pPr>
        <w:pStyle w:val="NoSpacing"/>
        <w:jc w:val="both"/>
      </w:pPr>
    </w:p>
    <w:p w:rsidR="00325782" w:rsidRDefault="00325782" w:rsidP="00325782">
      <w:pPr>
        <w:pStyle w:val="NoSpacing"/>
        <w:jc w:val="both"/>
      </w:pPr>
      <w:r>
        <w:t>1.2. Aizstāt VII nodaļas nosaukumā vārdu “dzīvokļa” ar vārdu “mājokļa”.</w:t>
      </w:r>
    </w:p>
    <w:p w:rsidR="00325782" w:rsidRDefault="00325782" w:rsidP="00325782">
      <w:pPr>
        <w:pStyle w:val="NoSpacing"/>
        <w:jc w:val="both"/>
      </w:pPr>
    </w:p>
    <w:p w:rsidR="00325782" w:rsidRDefault="00325782" w:rsidP="00325782">
      <w:pPr>
        <w:spacing w:after="0" w:line="240" w:lineRule="auto"/>
        <w:jc w:val="both"/>
        <w:rPr>
          <w:rFonts w:ascii="Times New Roman" w:hAnsi="Times New Roman"/>
          <w:color w:val="000000"/>
          <w:sz w:val="24"/>
          <w:szCs w:val="24"/>
        </w:rPr>
      </w:pPr>
      <w:r>
        <w:rPr>
          <w:rFonts w:ascii="Times New Roman" w:hAnsi="Times New Roman"/>
          <w:color w:val="000000"/>
          <w:sz w:val="24"/>
          <w:szCs w:val="24"/>
        </w:rPr>
        <w:t>1.3. Izteikt 17. punktu šādā redakcijā:</w:t>
      </w:r>
    </w:p>
    <w:p w:rsidR="00325782" w:rsidRPr="001A12EC" w:rsidRDefault="00325782" w:rsidP="00325782">
      <w:pPr>
        <w:spacing w:after="0" w:line="240" w:lineRule="auto"/>
        <w:jc w:val="both"/>
        <w:rPr>
          <w:rFonts w:ascii="Times New Roman" w:hAnsi="Times New Roman"/>
          <w:sz w:val="24"/>
          <w:szCs w:val="24"/>
        </w:rPr>
      </w:pPr>
      <w:r>
        <w:rPr>
          <w:rFonts w:ascii="Times New Roman" w:hAnsi="Times New Roman"/>
          <w:color w:val="000000"/>
          <w:sz w:val="24"/>
          <w:szCs w:val="24"/>
        </w:rPr>
        <w:t>“</w:t>
      </w:r>
      <w:r w:rsidRPr="006717B9">
        <w:rPr>
          <w:rFonts w:ascii="Times New Roman" w:hAnsi="Times New Roman"/>
          <w:color w:val="000000"/>
          <w:sz w:val="24"/>
          <w:szCs w:val="24"/>
        </w:rPr>
        <w:t xml:space="preserve">17. Pabalsts tiek </w:t>
      </w:r>
      <w:r w:rsidRPr="00005824">
        <w:rPr>
          <w:rFonts w:ascii="Times New Roman" w:hAnsi="Times New Roman"/>
          <w:color w:val="000000"/>
          <w:sz w:val="24"/>
          <w:szCs w:val="24"/>
        </w:rPr>
        <w:t xml:space="preserve">piešķirts </w:t>
      </w:r>
      <w:r w:rsidRPr="00005824">
        <w:rPr>
          <w:rFonts w:ascii="Times New Roman" w:hAnsi="Times New Roman"/>
          <w:sz w:val="24"/>
          <w:szCs w:val="24"/>
        </w:rPr>
        <w:t>ar mājokļa lietošanu saistīto izdevumu segšanai</w:t>
      </w:r>
      <w:r>
        <w:rPr>
          <w:rFonts w:ascii="Times New Roman" w:hAnsi="Times New Roman"/>
          <w:sz w:val="24"/>
          <w:szCs w:val="24"/>
        </w:rPr>
        <w:t xml:space="preserve"> (</w:t>
      </w:r>
      <w:r w:rsidRPr="006717B9">
        <w:rPr>
          <w:rFonts w:ascii="Times New Roman" w:hAnsi="Times New Roman"/>
          <w:color w:val="000000"/>
          <w:sz w:val="24"/>
          <w:szCs w:val="24"/>
        </w:rPr>
        <w:t>dzīvojamās telpas īre</w:t>
      </w:r>
      <w:r>
        <w:rPr>
          <w:rFonts w:ascii="Times New Roman" w:hAnsi="Times New Roman"/>
          <w:color w:val="000000"/>
          <w:sz w:val="24"/>
          <w:szCs w:val="24"/>
        </w:rPr>
        <w:t xml:space="preserve">s maksa, </w:t>
      </w:r>
      <w:r w:rsidRPr="006717B9">
        <w:rPr>
          <w:rFonts w:ascii="Times New Roman" w:hAnsi="Times New Roman"/>
          <w:color w:val="000000"/>
          <w:sz w:val="24"/>
          <w:szCs w:val="24"/>
        </w:rPr>
        <w:t xml:space="preserve">dzīvojamās </w:t>
      </w:r>
      <w:r w:rsidRPr="00B13173">
        <w:rPr>
          <w:rFonts w:ascii="Times New Roman" w:hAnsi="Times New Roman"/>
          <w:color w:val="000000"/>
          <w:sz w:val="24"/>
          <w:szCs w:val="24"/>
        </w:rPr>
        <w:t>mājas pārvaldīšanas un apsaimniekošanas maksa, maksa par pakalpojumiem,</w:t>
      </w:r>
      <w:r w:rsidRPr="00B13173">
        <w:rPr>
          <w:rFonts w:ascii="Times New Roman" w:hAnsi="Times New Roman"/>
          <w:sz w:val="24"/>
          <w:szCs w:val="24"/>
        </w:rPr>
        <w:t xml:space="preserve"> kas saistīti ar dzīvojamās telpas lietošanu, kā arī ar telekomunikāciju pakalpojumiem un internetu saistītie izdevumi un izdevumi par ūdens skaitītāju uzstādīšanu un verifikāciju)</w:t>
      </w:r>
      <w:r w:rsidRPr="00B13173">
        <w:rPr>
          <w:rFonts w:ascii="Times New Roman" w:hAnsi="Times New Roman"/>
          <w:color w:val="000000"/>
          <w:sz w:val="24"/>
          <w:szCs w:val="24"/>
        </w:rPr>
        <w:t>.</w:t>
      </w:r>
      <w:r w:rsidRPr="006717B9">
        <w:rPr>
          <w:rFonts w:ascii="Times New Roman" w:hAnsi="Times New Roman"/>
          <w:color w:val="000000"/>
          <w:sz w:val="24"/>
          <w:szCs w:val="24"/>
        </w:rPr>
        <w:t xml:space="preserve"> Tiesības saņemt </w:t>
      </w:r>
      <w:r>
        <w:rPr>
          <w:rFonts w:ascii="Times New Roman" w:hAnsi="Times New Roman"/>
          <w:color w:val="000000"/>
          <w:sz w:val="24"/>
          <w:szCs w:val="24"/>
        </w:rPr>
        <w:t>mājokļa</w:t>
      </w:r>
      <w:r w:rsidRPr="00D23A3D">
        <w:rPr>
          <w:rFonts w:ascii="Times New Roman" w:hAnsi="Times New Roman"/>
          <w:color w:val="FF0000"/>
          <w:sz w:val="24"/>
          <w:szCs w:val="24"/>
        </w:rPr>
        <w:t xml:space="preserve"> </w:t>
      </w:r>
      <w:r w:rsidRPr="006717B9">
        <w:rPr>
          <w:rFonts w:ascii="Times New Roman" w:hAnsi="Times New Roman"/>
          <w:color w:val="000000"/>
          <w:sz w:val="24"/>
          <w:szCs w:val="24"/>
        </w:rPr>
        <w:t xml:space="preserve">pabalstu ir </w:t>
      </w:r>
      <w:r w:rsidRPr="00916EDC">
        <w:rPr>
          <w:rFonts w:ascii="Times New Roman" w:hAnsi="Times New Roman"/>
          <w:color w:val="000000"/>
          <w:sz w:val="24"/>
          <w:szCs w:val="24"/>
        </w:rPr>
        <w:t>trūcīgām un maznodrošinātām</w:t>
      </w:r>
      <w:r w:rsidRPr="001A12EC">
        <w:rPr>
          <w:rFonts w:ascii="Times New Roman" w:hAnsi="Times New Roman"/>
          <w:color w:val="000000"/>
          <w:sz w:val="24"/>
          <w:szCs w:val="24"/>
        </w:rPr>
        <w:t xml:space="preserve"> </w:t>
      </w:r>
      <w:r w:rsidRPr="001A12EC">
        <w:rPr>
          <w:rFonts w:ascii="Times New Roman" w:hAnsi="Times New Roman"/>
          <w:sz w:val="24"/>
          <w:szCs w:val="24"/>
        </w:rPr>
        <w:t>mājsaimniecībām.</w:t>
      </w:r>
      <w:r>
        <w:rPr>
          <w:rFonts w:ascii="Times New Roman" w:hAnsi="Times New Roman"/>
          <w:sz w:val="24"/>
          <w:szCs w:val="24"/>
        </w:rPr>
        <w:t>”</w:t>
      </w:r>
    </w:p>
    <w:p w:rsidR="00325782" w:rsidRDefault="00325782" w:rsidP="00325782">
      <w:pPr>
        <w:pStyle w:val="NoSpacing"/>
        <w:jc w:val="both"/>
      </w:pPr>
    </w:p>
    <w:p w:rsidR="00325782" w:rsidRDefault="00325782" w:rsidP="00325782">
      <w:pPr>
        <w:pStyle w:val="NoSpacing"/>
        <w:jc w:val="both"/>
      </w:pPr>
      <w:r>
        <w:t>1.4. Svītrot 19. punktu.</w:t>
      </w:r>
    </w:p>
    <w:p w:rsidR="00325782" w:rsidRDefault="00325782" w:rsidP="00325782">
      <w:pPr>
        <w:pStyle w:val="NoSpacing"/>
        <w:jc w:val="both"/>
      </w:pPr>
    </w:p>
    <w:p w:rsidR="00325782" w:rsidRPr="0054023C" w:rsidRDefault="00325782" w:rsidP="00325782">
      <w:pPr>
        <w:pStyle w:val="NoSpacing"/>
        <w:jc w:val="both"/>
      </w:pPr>
      <w:r>
        <w:t>1.5. Papildināt noteikumus ar 19.</w:t>
      </w:r>
      <w:r>
        <w:rPr>
          <w:vertAlign w:val="superscript"/>
        </w:rPr>
        <w:t>1</w:t>
      </w:r>
      <w:r>
        <w:t xml:space="preserve"> punktu šādā redakcijā:</w:t>
      </w:r>
    </w:p>
    <w:p w:rsidR="00325782" w:rsidRPr="0054023C" w:rsidRDefault="00325782" w:rsidP="00325782">
      <w:pPr>
        <w:pStyle w:val="NoSpacing"/>
        <w:jc w:val="both"/>
      </w:pPr>
      <w:r w:rsidRPr="0054023C">
        <w:t>“19.</w:t>
      </w:r>
      <w:r w:rsidRPr="0054023C">
        <w:rPr>
          <w:vertAlign w:val="superscript"/>
        </w:rPr>
        <w:t xml:space="preserve">1 </w:t>
      </w:r>
      <w:r w:rsidRPr="0054023C">
        <w:t xml:space="preserve">Mājokļa pabalstu aprēķina </w:t>
      </w:r>
      <w:r>
        <w:t>un piešķir Ministru kabineta</w:t>
      </w:r>
      <w:r w:rsidRPr="0054023C">
        <w:t xml:space="preserve"> noteiktajā kārtībā.”</w:t>
      </w:r>
    </w:p>
    <w:p w:rsidR="00325782" w:rsidRPr="0054023C" w:rsidRDefault="00325782" w:rsidP="00325782">
      <w:pPr>
        <w:pStyle w:val="NoSpacing"/>
        <w:jc w:val="both"/>
      </w:pPr>
    </w:p>
    <w:p w:rsidR="00325782" w:rsidRDefault="00325782" w:rsidP="00325782">
      <w:pPr>
        <w:pStyle w:val="NoSpacing"/>
        <w:jc w:val="both"/>
      </w:pPr>
      <w:r>
        <w:t>1.6. Svītrot 20.</w:t>
      </w:r>
      <w:r>
        <w:rPr>
          <w:vertAlign w:val="superscript"/>
        </w:rPr>
        <w:t>1</w:t>
      </w:r>
      <w:r>
        <w:t xml:space="preserve"> punktu.</w:t>
      </w:r>
    </w:p>
    <w:p w:rsidR="00325782" w:rsidRDefault="00325782" w:rsidP="00325782">
      <w:pPr>
        <w:pStyle w:val="NoSpacing"/>
        <w:jc w:val="both"/>
      </w:pPr>
    </w:p>
    <w:p w:rsidR="00325782" w:rsidRDefault="00325782" w:rsidP="00325782">
      <w:pPr>
        <w:pStyle w:val="NoSpacing"/>
        <w:jc w:val="both"/>
      </w:pPr>
      <w:r>
        <w:t>2. Saistošie noteikumi piemērojami ar 2021. gada 1. jūliju.</w:t>
      </w:r>
    </w:p>
    <w:p w:rsidR="00325782" w:rsidRDefault="00325782" w:rsidP="00325782">
      <w:pPr>
        <w:pStyle w:val="NoSpacing"/>
        <w:jc w:val="both"/>
      </w:pPr>
    </w:p>
    <w:p w:rsidR="00325782" w:rsidRDefault="00325782" w:rsidP="00325782">
      <w:pPr>
        <w:ind w:left="-567"/>
        <w:jc w:val="both"/>
        <w:rPr>
          <w:rFonts w:ascii="Times New Roman" w:hAnsi="Times New Roman"/>
          <w:color w:val="00000A"/>
          <w:sz w:val="24"/>
          <w:szCs w:val="24"/>
        </w:rPr>
      </w:pPr>
      <w:r w:rsidRPr="00F82803">
        <w:rPr>
          <w:rFonts w:ascii="Times New Roman" w:hAnsi="Times New Roman"/>
          <w:color w:val="00000A"/>
          <w:sz w:val="24"/>
          <w:szCs w:val="24"/>
        </w:rPr>
        <w:t xml:space="preserve">Domes priekšsēdētājs </w:t>
      </w:r>
      <w:r>
        <w:rPr>
          <w:rFonts w:ascii="Times New Roman" w:hAnsi="Times New Roman"/>
          <w:color w:val="00000A"/>
          <w:sz w:val="24"/>
          <w:szCs w:val="24"/>
        </w:rPr>
        <w:tab/>
      </w:r>
      <w:r>
        <w:rPr>
          <w:rFonts w:ascii="Times New Roman" w:hAnsi="Times New Roman"/>
          <w:color w:val="00000A"/>
          <w:sz w:val="24"/>
          <w:szCs w:val="24"/>
        </w:rPr>
        <w:tab/>
      </w:r>
      <w:r>
        <w:rPr>
          <w:rFonts w:ascii="Times New Roman" w:hAnsi="Times New Roman"/>
          <w:color w:val="00000A"/>
          <w:sz w:val="24"/>
          <w:szCs w:val="24"/>
        </w:rPr>
        <w:tab/>
      </w:r>
      <w:r>
        <w:rPr>
          <w:rFonts w:ascii="Times New Roman" w:hAnsi="Times New Roman"/>
          <w:color w:val="00000A"/>
          <w:sz w:val="24"/>
          <w:szCs w:val="24"/>
        </w:rPr>
        <w:tab/>
      </w:r>
      <w:r>
        <w:rPr>
          <w:rFonts w:ascii="Times New Roman" w:hAnsi="Times New Roman"/>
          <w:color w:val="00000A"/>
          <w:sz w:val="24"/>
          <w:szCs w:val="24"/>
        </w:rPr>
        <w:tab/>
      </w:r>
      <w:r>
        <w:rPr>
          <w:rFonts w:ascii="Times New Roman" w:hAnsi="Times New Roman"/>
          <w:color w:val="00000A"/>
          <w:sz w:val="24"/>
          <w:szCs w:val="24"/>
        </w:rPr>
        <w:tab/>
      </w:r>
      <w:r>
        <w:rPr>
          <w:rFonts w:ascii="Times New Roman" w:hAnsi="Times New Roman"/>
          <w:color w:val="00000A"/>
          <w:sz w:val="24"/>
          <w:szCs w:val="24"/>
        </w:rPr>
        <w:tab/>
      </w:r>
      <w:r>
        <w:rPr>
          <w:rFonts w:ascii="Times New Roman" w:hAnsi="Times New Roman"/>
          <w:color w:val="00000A"/>
          <w:sz w:val="24"/>
          <w:szCs w:val="24"/>
        </w:rPr>
        <w:tab/>
      </w:r>
      <w:r>
        <w:rPr>
          <w:rFonts w:ascii="Times New Roman" w:hAnsi="Times New Roman"/>
          <w:color w:val="00000A"/>
          <w:sz w:val="24"/>
          <w:szCs w:val="24"/>
        </w:rPr>
        <w:tab/>
      </w:r>
      <w:r w:rsidRPr="00F82803">
        <w:rPr>
          <w:rFonts w:ascii="Times New Roman" w:hAnsi="Times New Roman"/>
          <w:color w:val="00000A"/>
          <w:sz w:val="24"/>
          <w:szCs w:val="24"/>
        </w:rPr>
        <w:t>A.Spridzāns</w:t>
      </w:r>
      <w:r>
        <w:rPr>
          <w:rFonts w:ascii="Times New Roman" w:hAnsi="Times New Roman"/>
          <w:color w:val="00000A"/>
          <w:sz w:val="24"/>
          <w:szCs w:val="24"/>
        </w:rPr>
        <w:br w:type="page"/>
      </w:r>
    </w:p>
    <w:p w:rsidR="00325782" w:rsidRDefault="00325782" w:rsidP="00325782">
      <w:pPr>
        <w:spacing w:after="0" w:line="240" w:lineRule="auto"/>
        <w:ind w:left="-567"/>
        <w:jc w:val="center"/>
        <w:rPr>
          <w:rFonts w:ascii="Times New Roman" w:hAnsi="Times New Roman"/>
          <w:b/>
          <w:sz w:val="24"/>
          <w:szCs w:val="24"/>
        </w:rPr>
      </w:pPr>
    </w:p>
    <w:p w:rsidR="00325782" w:rsidRDefault="00325782" w:rsidP="00325782">
      <w:pPr>
        <w:spacing w:after="0" w:line="240" w:lineRule="auto"/>
        <w:jc w:val="center"/>
        <w:rPr>
          <w:rFonts w:ascii="Times New Roman" w:hAnsi="Times New Roman"/>
          <w:b/>
          <w:bCs/>
          <w:sz w:val="24"/>
          <w:szCs w:val="24"/>
        </w:rPr>
      </w:pPr>
      <w:r>
        <w:rPr>
          <w:rFonts w:ascii="Times New Roman" w:hAnsi="Times New Roman"/>
          <w:b/>
          <w:bCs/>
          <w:sz w:val="24"/>
          <w:szCs w:val="24"/>
        </w:rPr>
        <w:t>Saistošo noteikumu Nr.9</w:t>
      </w:r>
    </w:p>
    <w:p w:rsidR="00325782" w:rsidRDefault="00325782" w:rsidP="00325782">
      <w:pPr>
        <w:spacing w:after="0" w:line="240" w:lineRule="auto"/>
        <w:jc w:val="center"/>
        <w:rPr>
          <w:rFonts w:ascii="Times New Roman" w:hAnsi="Times New Roman"/>
          <w:b/>
          <w:bCs/>
          <w:sz w:val="24"/>
          <w:szCs w:val="24"/>
        </w:rPr>
      </w:pPr>
      <w:r>
        <w:rPr>
          <w:rFonts w:ascii="Times New Roman" w:hAnsi="Times New Roman"/>
          <w:b/>
          <w:bCs/>
          <w:sz w:val="24"/>
          <w:szCs w:val="24"/>
        </w:rPr>
        <w:t xml:space="preserve">“Grozījumi Dobeles novada domes 2017.gada 26.oktobra  saistošajos noteikumos Nr. 8 </w:t>
      </w:r>
      <w:r>
        <w:rPr>
          <w:rFonts w:ascii="Times New Roman" w:hAnsi="Times New Roman"/>
          <w:b/>
          <w:sz w:val="24"/>
          <w:szCs w:val="24"/>
        </w:rPr>
        <w:t>“Par sociālās palīdzības pabalstiem Dobeles novadā”</w:t>
      </w:r>
    </w:p>
    <w:p w:rsidR="00325782" w:rsidRDefault="00325782" w:rsidP="00325782">
      <w:pPr>
        <w:spacing w:after="0" w:line="240" w:lineRule="auto"/>
        <w:ind w:firstLine="504"/>
        <w:jc w:val="center"/>
        <w:rPr>
          <w:rFonts w:ascii="Times New Roman" w:eastAsia="Times New Roman" w:hAnsi="Times New Roman"/>
          <w:b/>
          <w:bCs/>
          <w:sz w:val="24"/>
          <w:szCs w:val="24"/>
        </w:rPr>
      </w:pPr>
      <w:r>
        <w:rPr>
          <w:rFonts w:ascii="Times New Roman" w:eastAsia="Times New Roman" w:hAnsi="Times New Roman"/>
          <w:b/>
          <w:bCs/>
          <w:sz w:val="24"/>
          <w:szCs w:val="24"/>
        </w:rPr>
        <w:t>paskaidrojuma raksts</w:t>
      </w:r>
    </w:p>
    <w:p w:rsidR="00325782" w:rsidRDefault="00325782" w:rsidP="00325782">
      <w:pPr>
        <w:ind w:firstLine="504"/>
        <w:jc w:val="center"/>
        <w:rPr>
          <w:rFonts w:ascii="Times New Roman" w:eastAsia="Times New Roman" w:hAnsi="Times New Roman"/>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114"/>
      </w:tblGrid>
      <w:tr w:rsidR="00325782" w:rsidTr="000228C8">
        <w:tc>
          <w:tcPr>
            <w:tcW w:w="2520" w:type="dxa"/>
            <w:tcBorders>
              <w:top w:val="single" w:sz="4" w:space="0" w:color="auto"/>
              <w:left w:val="single" w:sz="4" w:space="0" w:color="auto"/>
              <w:bottom w:val="single" w:sz="4" w:space="0" w:color="auto"/>
              <w:right w:val="single" w:sz="4" w:space="0" w:color="auto"/>
            </w:tcBorders>
            <w:hideMark/>
          </w:tcPr>
          <w:p w:rsidR="00325782" w:rsidRDefault="00325782" w:rsidP="000228C8">
            <w:pPr>
              <w:jc w:val="center"/>
              <w:rPr>
                <w:rFonts w:ascii="Times New Roman" w:eastAsia="Times New Roman" w:hAnsi="Times New Roman"/>
                <w:b/>
                <w:kern w:val="2"/>
              </w:rPr>
            </w:pPr>
            <w:r>
              <w:rPr>
                <w:rFonts w:ascii="Times New Roman" w:eastAsia="Times New Roman" w:hAnsi="Times New Roman"/>
                <w:b/>
              </w:rPr>
              <w:t>Paskaidrojuma raksta sadaļas</w:t>
            </w:r>
          </w:p>
        </w:tc>
        <w:tc>
          <w:tcPr>
            <w:tcW w:w="7114" w:type="dxa"/>
            <w:tcBorders>
              <w:top w:val="single" w:sz="4" w:space="0" w:color="auto"/>
              <w:left w:val="single" w:sz="4" w:space="0" w:color="auto"/>
              <w:bottom w:val="single" w:sz="4" w:space="0" w:color="auto"/>
              <w:right w:val="single" w:sz="4" w:space="0" w:color="auto"/>
            </w:tcBorders>
            <w:hideMark/>
          </w:tcPr>
          <w:p w:rsidR="00325782" w:rsidRDefault="00325782" w:rsidP="000228C8">
            <w:pPr>
              <w:jc w:val="center"/>
              <w:rPr>
                <w:rFonts w:ascii="Times New Roman" w:eastAsia="Lucida Sans Unicode" w:hAnsi="Times New Roman"/>
                <w:kern w:val="2"/>
                <w:lang w:eastAsia="zh-CN" w:bidi="hi-IN"/>
              </w:rPr>
            </w:pPr>
            <w:r>
              <w:rPr>
                <w:rFonts w:ascii="Times New Roman" w:eastAsia="Times New Roman" w:hAnsi="Times New Roman"/>
                <w:b/>
              </w:rPr>
              <w:t>Norādāmā informācija</w:t>
            </w:r>
          </w:p>
        </w:tc>
      </w:tr>
      <w:tr w:rsidR="00325782" w:rsidTr="000228C8">
        <w:trPr>
          <w:trHeight w:val="3368"/>
        </w:trPr>
        <w:tc>
          <w:tcPr>
            <w:tcW w:w="2520" w:type="dxa"/>
            <w:tcBorders>
              <w:top w:val="single" w:sz="4" w:space="0" w:color="auto"/>
              <w:left w:val="single" w:sz="4" w:space="0" w:color="auto"/>
              <w:bottom w:val="single" w:sz="4" w:space="0" w:color="auto"/>
              <w:right w:val="single" w:sz="4" w:space="0" w:color="auto"/>
            </w:tcBorders>
            <w:hideMark/>
          </w:tcPr>
          <w:p w:rsidR="00325782" w:rsidRDefault="00325782" w:rsidP="000228C8">
            <w:pPr>
              <w:ind w:right="148"/>
              <w:rPr>
                <w:rFonts w:ascii="Times New Roman" w:eastAsia="Times New Roman" w:hAnsi="Times New Roman"/>
                <w:kern w:val="2"/>
                <w:lang w:eastAsia="lv-LV"/>
              </w:rPr>
            </w:pPr>
            <w:r>
              <w:rPr>
                <w:rFonts w:ascii="Times New Roman" w:eastAsia="Times New Roman" w:hAnsi="Times New Roman"/>
              </w:rPr>
              <w:t>1. Saistošo noteikumu nepieciešamības pamatojums</w:t>
            </w:r>
          </w:p>
        </w:tc>
        <w:tc>
          <w:tcPr>
            <w:tcW w:w="7114" w:type="dxa"/>
            <w:tcBorders>
              <w:top w:val="single" w:sz="4" w:space="0" w:color="auto"/>
              <w:left w:val="single" w:sz="4" w:space="0" w:color="auto"/>
              <w:bottom w:val="single" w:sz="4" w:space="0" w:color="auto"/>
              <w:right w:val="single" w:sz="4" w:space="0" w:color="auto"/>
            </w:tcBorders>
            <w:hideMark/>
          </w:tcPr>
          <w:p w:rsidR="00325782" w:rsidRDefault="00325782" w:rsidP="000228C8">
            <w:pPr>
              <w:spacing w:after="0" w:line="240" w:lineRule="auto"/>
              <w:jc w:val="both"/>
              <w:rPr>
                <w:rFonts w:ascii="Times New Roman" w:hAnsi="Times New Roman"/>
                <w:sz w:val="24"/>
                <w:szCs w:val="24"/>
              </w:rPr>
            </w:pPr>
            <w:r>
              <w:rPr>
                <w:rFonts w:ascii="Times New Roman" w:hAnsi="Times New Roman"/>
              </w:rPr>
              <w:t xml:space="preserve">2021.gada 1.jūlijā stājas spēkā </w:t>
            </w:r>
            <w:r>
              <w:rPr>
                <w:rFonts w:ascii="Times New Roman" w:eastAsia="Times New Roman" w:hAnsi="Times New Roman"/>
                <w:lang w:eastAsia="zh-CN" w:bidi="hi-IN"/>
              </w:rPr>
              <w:t>Sociālo pakalpojumu un sociālās palīdzības likumā</w:t>
            </w:r>
            <w:r>
              <w:rPr>
                <w:rFonts w:ascii="Times New Roman" w:hAnsi="Times New Roman"/>
              </w:rPr>
              <w:t xml:space="preserve"> </w:t>
            </w:r>
            <w:r>
              <w:rPr>
                <w:rFonts w:ascii="Times New Roman" w:hAnsi="Times New Roman"/>
                <w:sz w:val="24"/>
                <w:szCs w:val="24"/>
                <w:lang w:eastAsia="zh-CN" w:bidi="hi-IN"/>
              </w:rPr>
              <w:t>35. panta pirmās daļas 2.punkts, kas kā pamata</w:t>
            </w:r>
            <w:r>
              <w:rPr>
                <w:rFonts w:ascii="Times New Roman" w:hAnsi="Times New Roman"/>
                <w:sz w:val="24"/>
                <w:szCs w:val="24"/>
              </w:rPr>
              <w:t xml:space="preserve"> sociālās palīdzības pabalstu noteic mājokļa pabalstu – materiālo atbalstu ar mājokļa lietošanu saistīto izdevumu segšanai. Saskaņā ar </w:t>
            </w:r>
            <w:r>
              <w:rPr>
                <w:rFonts w:ascii="Times New Roman" w:hAnsi="Times New Roman"/>
              </w:rPr>
              <w:t xml:space="preserve">36. panta piekto daļu Ministru kabinets nosaka mājokļa aprēķināšanas, piešķiršanas un izmaksas kārtību, kā arī izdevumu pozīciju minimālās normas. </w:t>
            </w:r>
            <w:r>
              <w:rPr>
                <w:rFonts w:ascii="Times New Roman" w:hAnsi="Times New Roman"/>
                <w:sz w:val="24"/>
                <w:szCs w:val="24"/>
              </w:rPr>
              <w:t>Ministru kabineta 2020.gada 17.decembra noteikumu Nr.809 “Noteikumi par mājsaimniecības materiālās situācijas izvērtēšanu un sociālās palīdzības saņemšanu” 10.punktā noteikta mājokļa pabalsta apmēra aprēķina kārtība.</w:t>
            </w:r>
          </w:p>
          <w:p w:rsidR="00325782" w:rsidRDefault="00325782" w:rsidP="00325782">
            <w:pPr>
              <w:keepNext/>
              <w:jc w:val="both"/>
              <w:outlineLvl w:val="1"/>
              <w:rPr>
                <w:rFonts w:ascii="Times New Roman" w:hAnsi="Times New Roman"/>
              </w:rPr>
            </w:pPr>
            <w:r>
              <w:rPr>
                <w:rFonts w:ascii="Times New Roman" w:hAnsi="Times New Roman"/>
                <w:bCs/>
                <w:kern w:val="32"/>
                <w:lang w:eastAsia="lv-LV"/>
              </w:rPr>
              <w:t xml:space="preserve">Lai nodrošinātu </w:t>
            </w:r>
            <w:r>
              <w:rPr>
                <w:rFonts w:ascii="Times New Roman" w:hAnsi="Times New Roman"/>
              </w:rPr>
              <w:t xml:space="preserve">Dobeles novada domes 2017. gada 26.oktobra saistošo noteikumu Nr.8 </w:t>
            </w:r>
            <w:r>
              <w:rPr>
                <w:rFonts w:ascii="Times New Roman" w:hAnsi="Times New Roman"/>
                <w:bCs/>
                <w:kern w:val="32"/>
                <w:lang w:eastAsia="lv-LV"/>
              </w:rPr>
              <w:t>„Par sociālās palīdzības pabalstiem Dobeles novadā” atbilstību likuma normām ir nepieciešami grozījumi tajos, aizstājot dzīvokļa pabalstu ar mājokļa pabalstu</w:t>
            </w:r>
            <w:r>
              <w:rPr>
                <w:rFonts w:ascii="Times New Roman" w:eastAsia="Times New Roman" w:hAnsi="Times New Roman"/>
                <w:lang w:eastAsia="zh-CN" w:bidi="hi-IN"/>
              </w:rPr>
              <w:t xml:space="preserve">. </w:t>
            </w:r>
          </w:p>
        </w:tc>
      </w:tr>
      <w:tr w:rsidR="00325782" w:rsidTr="000228C8">
        <w:trPr>
          <w:trHeight w:val="1575"/>
        </w:trPr>
        <w:tc>
          <w:tcPr>
            <w:tcW w:w="2520" w:type="dxa"/>
            <w:tcBorders>
              <w:top w:val="single" w:sz="4" w:space="0" w:color="auto"/>
              <w:left w:val="single" w:sz="4" w:space="0" w:color="auto"/>
              <w:bottom w:val="single" w:sz="4" w:space="0" w:color="auto"/>
              <w:right w:val="single" w:sz="4" w:space="0" w:color="auto"/>
            </w:tcBorders>
            <w:hideMark/>
          </w:tcPr>
          <w:p w:rsidR="00325782" w:rsidRDefault="00325782" w:rsidP="000228C8">
            <w:pPr>
              <w:rPr>
                <w:rFonts w:ascii="Times New Roman" w:eastAsia="Times New Roman" w:hAnsi="Times New Roman"/>
              </w:rPr>
            </w:pPr>
            <w:r>
              <w:rPr>
                <w:rFonts w:ascii="Times New Roman" w:eastAsia="Times New Roman" w:hAnsi="Times New Roman"/>
              </w:rPr>
              <w:t>2. Īss projekta satura izklāsts</w:t>
            </w:r>
          </w:p>
        </w:tc>
        <w:tc>
          <w:tcPr>
            <w:tcW w:w="7114" w:type="dxa"/>
            <w:tcBorders>
              <w:top w:val="single" w:sz="4" w:space="0" w:color="auto"/>
              <w:left w:val="single" w:sz="4" w:space="0" w:color="auto"/>
              <w:bottom w:val="single" w:sz="4" w:space="0" w:color="auto"/>
              <w:right w:val="single" w:sz="4" w:space="0" w:color="auto"/>
            </w:tcBorders>
            <w:hideMark/>
          </w:tcPr>
          <w:p w:rsidR="00325782" w:rsidRDefault="00325782" w:rsidP="00325782">
            <w:pPr>
              <w:pStyle w:val="tv2132"/>
              <w:spacing w:line="240" w:lineRule="auto"/>
              <w:ind w:firstLine="0"/>
              <w:jc w:val="both"/>
              <w:rPr>
                <w:color w:val="auto"/>
              </w:rPr>
            </w:pPr>
            <w:r>
              <w:rPr>
                <w:color w:val="auto"/>
                <w:sz w:val="24"/>
                <w:szCs w:val="24"/>
              </w:rPr>
              <w:t>Saistošajos noteikumos noteiktais sociālās palīdzības pabalsts - dzīvokļa  pabalsts tiek aizstāts ar mājokļa pabalstu, tādējādi 12.2.apakšpunktā vārds “dzīvokļa” aizstāts ar vārdu “mājokļa” atbilstoši normatīvajos aktos noteiktajam. Attiecīgi precizēts arī VII nodaļas nosaukums. Jaunā redakcijā izteikts saistošo noteikumu 17.punkts, kas nosaka, kādu izdevumu segšanai piešķir mājokļa pabalstu. Saistošie noteikumi nosaka, ka no 2021.gada 1.jūlija mājokļa pabalstu aprēķina Ministru kabineta noteiktajā kārtībā. Līdz ar to svītrots 19. un 20.</w:t>
            </w:r>
            <w:bookmarkStart w:id="1" w:name="_GoBack"/>
            <w:bookmarkEnd w:id="1"/>
            <w:r>
              <w:rPr>
                <w:color w:val="auto"/>
                <w:sz w:val="24"/>
                <w:szCs w:val="24"/>
              </w:rPr>
              <w:t>punkts.</w:t>
            </w:r>
          </w:p>
        </w:tc>
      </w:tr>
      <w:tr w:rsidR="00325782" w:rsidTr="000228C8">
        <w:trPr>
          <w:trHeight w:val="1425"/>
        </w:trPr>
        <w:tc>
          <w:tcPr>
            <w:tcW w:w="2520" w:type="dxa"/>
            <w:tcBorders>
              <w:top w:val="single" w:sz="4" w:space="0" w:color="auto"/>
              <w:left w:val="single" w:sz="4" w:space="0" w:color="auto"/>
              <w:bottom w:val="single" w:sz="4" w:space="0" w:color="auto"/>
              <w:right w:val="single" w:sz="4" w:space="0" w:color="auto"/>
            </w:tcBorders>
            <w:hideMark/>
          </w:tcPr>
          <w:p w:rsidR="00325782" w:rsidRDefault="00325782" w:rsidP="000228C8">
            <w:pPr>
              <w:ind w:right="148"/>
              <w:rPr>
                <w:rFonts w:ascii="Times New Roman" w:eastAsia="Times New Roman" w:hAnsi="Times New Roman"/>
                <w:kern w:val="2"/>
              </w:rPr>
            </w:pPr>
            <w:r>
              <w:rPr>
                <w:rFonts w:ascii="Times New Roman" w:eastAsia="Times New Roman" w:hAnsi="Times New Roman"/>
              </w:rPr>
              <w:t>3. Informācija par plānoto projekta ietekmi uz pašvaldības budžetu</w:t>
            </w:r>
          </w:p>
        </w:tc>
        <w:tc>
          <w:tcPr>
            <w:tcW w:w="7114" w:type="dxa"/>
            <w:tcBorders>
              <w:top w:val="single" w:sz="4" w:space="0" w:color="auto"/>
              <w:left w:val="single" w:sz="4" w:space="0" w:color="auto"/>
              <w:bottom w:val="single" w:sz="4" w:space="0" w:color="auto"/>
              <w:right w:val="single" w:sz="4" w:space="0" w:color="auto"/>
            </w:tcBorders>
            <w:hideMark/>
          </w:tcPr>
          <w:p w:rsidR="00325782" w:rsidRDefault="00325782" w:rsidP="000228C8">
            <w:pPr>
              <w:widowControl w:val="0"/>
              <w:suppressAutoHyphens/>
              <w:spacing w:after="0"/>
              <w:ind w:right="210"/>
              <w:contextualSpacing/>
              <w:rPr>
                <w:rFonts w:ascii="Times New Roman" w:eastAsia="Times New Roman" w:hAnsi="Times New Roman"/>
              </w:rPr>
            </w:pPr>
            <w:r>
              <w:rPr>
                <w:rFonts w:ascii="Times New Roman" w:eastAsia="Times New Roman" w:hAnsi="Times New Roman"/>
              </w:rPr>
              <w:t>Nav ietekmes.</w:t>
            </w:r>
          </w:p>
        </w:tc>
      </w:tr>
      <w:tr w:rsidR="00325782" w:rsidTr="000228C8">
        <w:trPr>
          <w:trHeight w:val="1178"/>
        </w:trPr>
        <w:tc>
          <w:tcPr>
            <w:tcW w:w="2520" w:type="dxa"/>
            <w:tcBorders>
              <w:top w:val="single" w:sz="4" w:space="0" w:color="auto"/>
              <w:left w:val="single" w:sz="4" w:space="0" w:color="auto"/>
              <w:bottom w:val="single" w:sz="4" w:space="0" w:color="auto"/>
              <w:right w:val="single" w:sz="4" w:space="0" w:color="auto"/>
            </w:tcBorders>
            <w:hideMark/>
          </w:tcPr>
          <w:p w:rsidR="00325782" w:rsidRDefault="00325782" w:rsidP="000228C8">
            <w:pPr>
              <w:ind w:right="148"/>
              <w:rPr>
                <w:rFonts w:ascii="Times New Roman" w:eastAsia="Times New Roman" w:hAnsi="Times New Roman"/>
                <w:kern w:val="2"/>
              </w:rPr>
            </w:pPr>
            <w:r>
              <w:rPr>
                <w:rFonts w:ascii="Times New Roman" w:eastAsia="Times New Roman" w:hAnsi="Times New Roman"/>
              </w:rPr>
              <w:t>4. Informācija par plānoto projekta ietekmi uz uzņēmējdarbības vidi pašvaldības teritorijā</w:t>
            </w:r>
          </w:p>
        </w:tc>
        <w:tc>
          <w:tcPr>
            <w:tcW w:w="7114" w:type="dxa"/>
            <w:tcBorders>
              <w:top w:val="single" w:sz="4" w:space="0" w:color="auto"/>
              <w:left w:val="single" w:sz="4" w:space="0" w:color="auto"/>
              <w:bottom w:val="single" w:sz="4" w:space="0" w:color="auto"/>
              <w:right w:val="single" w:sz="4" w:space="0" w:color="auto"/>
            </w:tcBorders>
            <w:hideMark/>
          </w:tcPr>
          <w:p w:rsidR="00325782" w:rsidRDefault="00325782" w:rsidP="000228C8">
            <w:pPr>
              <w:ind w:left="68" w:right="210"/>
              <w:rPr>
                <w:rFonts w:ascii="Times New Roman" w:eastAsia="Lucida Sans Unicode" w:hAnsi="Times New Roman"/>
                <w:kern w:val="2"/>
                <w:lang w:eastAsia="zh-CN" w:bidi="hi-IN"/>
              </w:rPr>
            </w:pPr>
            <w:r>
              <w:rPr>
                <w:rFonts w:ascii="Times New Roman" w:eastAsia="Times New Roman" w:hAnsi="Times New Roman"/>
              </w:rPr>
              <w:t>Nav attiecināms.</w:t>
            </w:r>
          </w:p>
        </w:tc>
      </w:tr>
      <w:tr w:rsidR="00325782" w:rsidTr="000228C8">
        <w:tc>
          <w:tcPr>
            <w:tcW w:w="2520" w:type="dxa"/>
            <w:tcBorders>
              <w:top w:val="single" w:sz="4" w:space="0" w:color="auto"/>
              <w:left w:val="single" w:sz="4" w:space="0" w:color="auto"/>
              <w:bottom w:val="single" w:sz="4" w:space="0" w:color="auto"/>
              <w:right w:val="single" w:sz="4" w:space="0" w:color="auto"/>
            </w:tcBorders>
            <w:hideMark/>
          </w:tcPr>
          <w:p w:rsidR="00325782" w:rsidRDefault="00325782" w:rsidP="000228C8">
            <w:pPr>
              <w:ind w:right="208" w:firstLine="89"/>
              <w:rPr>
                <w:rFonts w:ascii="Times New Roman" w:eastAsia="Times New Roman" w:hAnsi="Times New Roman"/>
                <w:lang w:eastAsia="lv-LV"/>
              </w:rPr>
            </w:pPr>
            <w:r>
              <w:rPr>
                <w:rFonts w:ascii="Times New Roman" w:eastAsia="Times New Roman" w:hAnsi="Times New Roman"/>
              </w:rPr>
              <w:t>5. Informācija par administratīvajām procedūrām</w:t>
            </w:r>
          </w:p>
        </w:tc>
        <w:tc>
          <w:tcPr>
            <w:tcW w:w="7114" w:type="dxa"/>
            <w:tcBorders>
              <w:top w:val="single" w:sz="4" w:space="0" w:color="auto"/>
              <w:left w:val="single" w:sz="4" w:space="0" w:color="auto"/>
              <w:bottom w:val="single" w:sz="4" w:space="0" w:color="auto"/>
              <w:right w:val="single" w:sz="4" w:space="0" w:color="auto"/>
            </w:tcBorders>
            <w:hideMark/>
          </w:tcPr>
          <w:p w:rsidR="00325782" w:rsidRDefault="00325782" w:rsidP="000228C8">
            <w:pPr>
              <w:autoSpaceDE w:val="0"/>
              <w:autoSpaceDN w:val="0"/>
              <w:adjustRightInd w:val="0"/>
              <w:ind w:left="68" w:right="210"/>
              <w:rPr>
                <w:rFonts w:ascii="Times New Roman" w:eastAsia="Times New Roman" w:hAnsi="Times New Roman"/>
              </w:rPr>
            </w:pPr>
            <w:r>
              <w:rPr>
                <w:rFonts w:ascii="Times New Roman" w:eastAsia="Times New Roman" w:hAnsi="Times New Roman"/>
                <w:bCs/>
              </w:rPr>
              <w:t xml:space="preserve">Netiek ieviestas jaunas administratīvās procedūras. </w:t>
            </w:r>
          </w:p>
        </w:tc>
      </w:tr>
      <w:tr w:rsidR="00325782" w:rsidTr="000228C8">
        <w:tc>
          <w:tcPr>
            <w:tcW w:w="2520" w:type="dxa"/>
            <w:tcBorders>
              <w:top w:val="single" w:sz="4" w:space="0" w:color="auto"/>
              <w:left w:val="single" w:sz="4" w:space="0" w:color="auto"/>
              <w:bottom w:val="single" w:sz="4" w:space="0" w:color="auto"/>
              <w:right w:val="single" w:sz="4" w:space="0" w:color="auto"/>
            </w:tcBorders>
            <w:hideMark/>
          </w:tcPr>
          <w:p w:rsidR="00325782" w:rsidRDefault="00325782" w:rsidP="000228C8">
            <w:pPr>
              <w:ind w:right="148" w:firstLine="89"/>
              <w:rPr>
                <w:rFonts w:ascii="Times New Roman" w:eastAsia="Times New Roman" w:hAnsi="Times New Roman"/>
                <w:kern w:val="2"/>
              </w:rPr>
            </w:pPr>
            <w:r>
              <w:rPr>
                <w:rFonts w:ascii="Times New Roman" w:eastAsia="Times New Roman" w:hAnsi="Times New Roman"/>
              </w:rPr>
              <w:t>6. Informācija par konsultācijām ar privātpersonām</w:t>
            </w:r>
          </w:p>
        </w:tc>
        <w:tc>
          <w:tcPr>
            <w:tcW w:w="7114" w:type="dxa"/>
            <w:tcBorders>
              <w:top w:val="single" w:sz="4" w:space="0" w:color="auto"/>
              <w:left w:val="single" w:sz="4" w:space="0" w:color="auto"/>
              <w:bottom w:val="single" w:sz="4" w:space="0" w:color="auto"/>
              <w:right w:val="single" w:sz="4" w:space="0" w:color="auto"/>
            </w:tcBorders>
            <w:hideMark/>
          </w:tcPr>
          <w:p w:rsidR="00325782" w:rsidRDefault="00325782" w:rsidP="000228C8">
            <w:pPr>
              <w:ind w:left="68" w:right="210"/>
              <w:rPr>
                <w:rFonts w:ascii="Times New Roman" w:eastAsia="Lucida Sans Unicode" w:hAnsi="Times New Roman"/>
                <w:kern w:val="2"/>
                <w:lang w:eastAsia="zh-CN" w:bidi="hi-IN"/>
              </w:rPr>
            </w:pPr>
            <w:r>
              <w:rPr>
                <w:rFonts w:ascii="Times New Roman" w:eastAsia="Times New Roman" w:hAnsi="Times New Roman"/>
              </w:rPr>
              <w:t>Nav attiecināms.</w:t>
            </w:r>
          </w:p>
        </w:tc>
      </w:tr>
    </w:tbl>
    <w:p w:rsidR="00325782" w:rsidRDefault="00325782" w:rsidP="00325782">
      <w:pPr>
        <w:tabs>
          <w:tab w:val="left" w:pos="7740"/>
        </w:tabs>
        <w:rPr>
          <w:rFonts w:ascii="Times New Roman" w:hAnsi="Times New Roman"/>
          <w:sz w:val="24"/>
          <w:szCs w:val="24"/>
          <w:lang w:eastAsia="ar-SA"/>
        </w:rPr>
      </w:pPr>
      <w:r>
        <w:rPr>
          <w:rFonts w:ascii="Times New Roman" w:eastAsia="Times New Roman" w:hAnsi="Times New Roman"/>
          <w:sz w:val="24"/>
          <w:szCs w:val="24"/>
        </w:rPr>
        <w:t>Domes priekšsēdētājs</w:t>
      </w:r>
      <w:r>
        <w:rPr>
          <w:rFonts w:ascii="Times New Roman" w:eastAsia="Times New Roman" w:hAnsi="Times New Roman"/>
          <w:sz w:val="24"/>
          <w:szCs w:val="24"/>
        </w:rPr>
        <w:tab/>
        <w:t>A.Spridzāns</w:t>
      </w:r>
    </w:p>
    <w:sectPr w:rsidR="00325782" w:rsidSect="00AA5ABB">
      <w:footerReference w:type="default" r:id="rId9"/>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25F" w:rsidRDefault="00B1425F">
      <w:pPr>
        <w:spacing w:after="0" w:line="240" w:lineRule="auto"/>
      </w:pPr>
      <w:r>
        <w:separator/>
      </w:r>
    </w:p>
  </w:endnote>
  <w:endnote w:type="continuationSeparator" w:id="0">
    <w:p w:rsidR="00B1425F" w:rsidRDefault="00B1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224193"/>
      <w:docPartObj>
        <w:docPartGallery w:val="Page Numbers (Bottom of Page)"/>
        <w:docPartUnique/>
      </w:docPartObj>
    </w:sdtPr>
    <w:sdtEndPr>
      <w:rPr>
        <w:noProof/>
      </w:rPr>
    </w:sdtEndPr>
    <w:sdtContent>
      <w:p w:rsidR="0065609F" w:rsidRDefault="00440D5D">
        <w:pPr>
          <w:pStyle w:val="Footer"/>
          <w:jc w:val="center"/>
        </w:pPr>
        <w:r>
          <w:fldChar w:fldCharType="begin"/>
        </w:r>
        <w:r>
          <w:instrText xml:space="preserve"> PAGE   \* MERGEFORMAT </w:instrText>
        </w:r>
        <w:r>
          <w:fldChar w:fldCharType="separate"/>
        </w:r>
        <w:r w:rsidR="00325782">
          <w:rPr>
            <w:noProof/>
          </w:rPr>
          <w:t>2</w:t>
        </w:r>
        <w:r>
          <w:rPr>
            <w:noProof/>
          </w:rPr>
          <w:fldChar w:fldCharType="end"/>
        </w:r>
      </w:p>
    </w:sdtContent>
  </w:sdt>
  <w:p w:rsidR="007D00CA" w:rsidRDefault="00B14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25F" w:rsidRDefault="00B1425F">
      <w:pPr>
        <w:spacing w:after="0" w:line="240" w:lineRule="auto"/>
      </w:pPr>
      <w:r>
        <w:separator/>
      </w:r>
    </w:p>
  </w:footnote>
  <w:footnote w:type="continuationSeparator" w:id="0">
    <w:p w:rsidR="00B1425F" w:rsidRDefault="00B142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D1F48"/>
    <w:multiLevelType w:val="multilevel"/>
    <w:tmpl w:val="0B62FD12"/>
    <w:lvl w:ilvl="0">
      <w:start w:val="1"/>
      <w:numFmt w:val="decimal"/>
      <w:lvlText w:val="%1."/>
      <w:lvlJc w:val="left"/>
      <w:pPr>
        <w:ind w:left="1070" w:hanging="360"/>
      </w:pPr>
      <w:rPr>
        <w:rFonts w:hint="default"/>
      </w:rPr>
    </w:lvl>
    <w:lvl w:ilvl="1">
      <w:start w:val="1"/>
      <w:numFmt w:val="decimal"/>
      <w:isLgl/>
      <w:lvlText w:val="%1.%2."/>
      <w:lvlJc w:val="left"/>
      <w:pPr>
        <w:ind w:left="794"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D8310D"/>
    <w:multiLevelType w:val="hybridMultilevel"/>
    <w:tmpl w:val="3ED27570"/>
    <w:lvl w:ilvl="0" w:tplc="0DD4C95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BB"/>
    <w:rsid w:val="00053B60"/>
    <w:rsid w:val="00092DC2"/>
    <w:rsid w:val="000A5CBD"/>
    <w:rsid w:val="0011115A"/>
    <w:rsid w:val="001302F1"/>
    <w:rsid w:val="00184217"/>
    <w:rsid w:val="00325782"/>
    <w:rsid w:val="00416ADC"/>
    <w:rsid w:val="00440D5D"/>
    <w:rsid w:val="0046532D"/>
    <w:rsid w:val="00542404"/>
    <w:rsid w:val="00546D71"/>
    <w:rsid w:val="005507F9"/>
    <w:rsid w:val="00596CC9"/>
    <w:rsid w:val="0066234E"/>
    <w:rsid w:val="006D0A6E"/>
    <w:rsid w:val="007C536E"/>
    <w:rsid w:val="008466C1"/>
    <w:rsid w:val="008C17F9"/>
    <w:rsid w:val="008E4E1E"/>
    <w:rsid w:val="009A2334"/>
    <w:rsid w:val="00A16DAF"/>
    <w:rsid w:val="00A374BF"/>
    <w:rsid w:val="00A85E9F"/>
    <w:rsid w:val="00AA5ABB"/>
    <w:rsid w:val="00AA66EB"/>
    <w:rsid w:val="00B1425F"/>
    <w:rsid w:val="00C6640E"/>
    <w:rsid w:val="00CC7552"/>
    <w:rsid w:val="00D30DE3"/>
    <w:rsid w:val="00D418AA"/>
    <w:rsid w:val="00DA4267"/>
    <w:rsid w:val="00E254CB"/>
    <w:rsid w:val="00EC2B1C"/>
    <w:rsid w:val="00EF5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273F3-C57E-4EEC-8F78-99A2491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AA5ABB"/>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rsid w:val="00AA5ABB"/>
    <w:rPr>
      <w:rFonts w:ascii="Times New Roman" w:eastAsia="Times New Roman" w:hAnsi="Times New Roman"/>
      <w:sz w:val="24"/>
      <w:lang w:val="en-US" w:eastAsia="ar-SA"/>
    </w:rPr>
  </w:style>
  <w:style w:type="character" w:styleId="Hyperlink">
    <w:name w:val="Hyperlink"/>
    <w:rsid w:val="00AA5ABB"/>
    <w:rPr>
      <w:strike w:val="0"/>
      <w:dstrike w:val="0"/>
      <w:color w:val="40407C"/>
      <w:u w:val="none"/>
      <w:effect w:val="none"/>
    </w:rPr>
  </w:style>
  <w:style w:type="paragraph" w:customStyle="1" w:styleId="Default">
    <w:name w:val="Default"/>
    <w:rsid w:val="00AA5ABB"/>
    <w:pPr>
      <w:autoSpaceDE w:val="0"/>
      <w:autoSpaceDN w:val="0"/>
      <w:adjustRightInd w:val="0"/>
    </w:pPr>
    <w:rPr>
      <w:rFonts w:ascii="Times New Roman" w:eastAsia="Times New Roman" w:hAnsi="Times New Roman"/>
      <w:color w:val="000000"/>
      <w:sz w:val="24"/>
      <w:szCs w:val="24"/>
    </w:rPr>
  </w:style>
  <w:style w:type="paragraph" w:styleId="ListParagraph">
    <w:name w:val="List Paragraph"/>
    <w:aliases w:val="H&amp;P List Paragraph,Virsraksti"/>
    <w:basedOn w:val="Normal"/>
    <w:link w:val="ListParagraphChar"/>
    <w:uiPriority w:val="34"/>
    <w:qFormat/>
    <w:rsid w:val="00AA5ABB"/>
    <w:pPr>
      <w:spacing w:after="0" w:line="240" w:lineRule="auto"/>
      <w:ind w:left="720"/>
      <w:contextualSpacing/>
    </w:pPr>
    <w:rPr>
      <w:rFonts w:ascii="Times New Roman" w:hAnsi="Times New Roman"/>
      <w:sz w:val="24"/>
    </w:rPr>
  </w:style>
  <w:style w:type="character" w:customStyle="1" w:styleId="ListParagraphChar">
    <w:name w:val="List Paragraph Char"/>
    <w:aliases w:val="H&amp;P List Paragraph Char,Virsraksti Char"/>
    <w:link w:val="ListParagraph"/>
    <w:uiPriority w:val="34"/>
    <w:locked/>
    <w:rsid w:val="00AA5ABB"/>
    <w:rPr>
      <w:rFonts w:ascii="Times New Roman" w:hAnsi="Times New Roman"/>
      <w:sz w:val="24"/>
      <w:szCs w:val="22"/>
      <w:lang w:eastAsia="en-US"/>
    </w:rPr>
  </w:style>
  <w:style w:type="paragraph" w:styleId="Title">
    <w:name w:val="Title"/>
    <w:aliases w:val=" Char, Char Char Char Char Char, Char Char Char Char,Nosaukums, Char Char Char Char Char Char,Char Char Char Cha Char Char Char Char Char1,Header1"/>
    <w:basedOn w:val="Normal"/>
    <w:link w:val="TitleChar"/>
    <w:qFormat/>
    <w:rsid w:val="00416ADC"/>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
    <w:basedOn w:val="DefaultParagraphFont"/>
    <w:link w:val="Title"/>
    <w:rsid w:val="00416ADC"/>
    <w:rPr>
      <w:rFonts w:ascii="Times New Roman" w:eastAsia="Times New Roman" w:hAnsi="Times New Roman"/>
      <w:sz w:val="28"/>
      <w:szCs w:val="24"/>
      <w:lang w:eastAsia="en-US"/>
    </w:rPr>
  </w:style>
  <w:style w:type="paragraph" w:styleId="NormalWeb">
    <w:name w:val="Normal (Web)"/>
    <w:basedOn w:val="Normal"/>
    <w:link w:val="NormalWebChar"/>
    <w:unhideWhenUsed/>
    <w:rsid w:val="00416AD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416ADC"/>
    <w:rPr>
      <w:rFonts w:ascii="Times New Roman" w:eastAsia="Times New Roman" w:hAnsi="Times New Roman"/>
      <w:sz w:val="24"/>
      <w:szCs w:val="24"/>
    </w:rPr>
  </w:style>
  <w:style w:type="paragraph" w:styleId="NoSpacing">
    <w:name w:val="No Spacing"/>
    <w:link w:val="NoSpacingChar"/>
    <w:qFormat/>
    <w:rsid w:val="00CC7552"/>
    <w:pPr>
      <w:suppressAutoHyphens/>
    </w:pPr>
    <w:rPr>
      <w:rFonts w:ascii="Times New Roman" w:hAnsi="Times New Roman"/>
      <w:sz w:val="24"/>
      <w:szCs w:val="24"/>
      <w:lang w:eastAsia="ar-SA"/>
    </w:rPr>
  </w:style>
  <w:style w:type="paragraph" w:customStyle="1" w:styleId="ColorfulList-Accent11">
    <w:name w:val="Colorful List - Accent 11"/>
    <w:basedOn w:val="Normal"/>
    <w:qFormat/>
    <w:rsid w:val="00CC7552"/>
    <w:pPr>
      <w:spacing w:after="0" w:line="240" w:lineRule="auto"/>
      <w:ind w:left="720"/>
    </w:pPr>
    <w:rPr>
      <w:rFonts w:ascii="Times New Roman" w:hAnsi="Times New Roman"/>
      <w:sz w:val="24"/>
      <w:szCs w:val="24"/>
      <w:lang w:val="en-GB"/>
    </w:rPr>
  </w:style>
  <w:style w:type="character" w:customStyle="1" w:styleId="NoSpacingChar">
    <w:name w:val="No Spacing Char"/>
    <w:link w:val="NoSpacing"/>
    <w:uiPriority w:val="1"/>
    <w:locked/>
    <w:rsid w:val="00CC7552"/>
    <w:rPr>
      <w:rFonts w:ascii="Times New Roman" w:hAnsi="Times New Roman"/>
      <w:sz w:val="24"/>
      <w:szCs w:val="24"/>
      <w:lang w:eastAsia="ar-SA"/>
    </w:rPr>
  </w:style>
  <w:style w:type="paragraph" w:styleId="Footer">
    <w:name w:val="footer"/>
    <w:basedOn w:val="Normal"/>
    <w:link w:val="FooterChar"/>
    <w:rsid w:val="00440D5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rsid w:val="00440D5D"/>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D0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A6E"/>
    <w:rPr>
      <w:rFonts w:ascii="Segoe UI" w:hAnsi="Segoe UI" w:cs="Segoe UI"/>
      <w:sz w:val="18"/>
      <w:szCs w:val="18"/>
      <w:lang w:eastAsia="en-US"/>
    </w:rPr>
  </w:style>
  <w:style w:type="paragraph" w:customStyle="1" w:styleId="tv2132">
    <w:name w:val="tv2132"/>
    <w:basedOn w:val="Normal"/>
    <w:rsid w:val="0066234E"/>
    <w:pPr>
      <w:spacing w:after="0" w:line="360" w:lineRule="auto"/>
      <w:ind w:firstLine="300"/>
    </w:pPr>
    <w:rPr>
      <w:rFonts w:ascii="Times New Roman" w:eastAsia="Times New Roman" w:hAnsi="Times New Roman"/>
      <w:color w:val="414142"/>
      <w:sz w:val="20"/>
      <w:szCs w:val="20"/>
      <w:lang w:eastAsia="lv-LV"/>
    </w:rPr>
  </w:style>
  <w:style w:type="paragraph" w:customStyle="1" w:styleId="tv213">
    <w:name w:val="tv213"/>
    <w:basedOn w:val="Normal"/>
    <w:rsid w:val="000A5CBD"/>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rsid w:val="000A5C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6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2469</Words>
  <Characters>1408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cp:lastPrinted>2021-02-26T07:00:00Z</cp:lastPrinted>
  <dcterms:created xsi:type="dcterms:W3CDTF">2021-06-22T06:30:00Z</dcterms:created>
  <dcterms:modified xsi:type="dcterms:W3CDTF">2021-06-22T06:30:00Z</dcterms:modified>
</cp:coreProperties>
</file>