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B89FC" w14:textId="77777777" w:rsidR="00462CA3" w:rsidRDefault="00462CA3" w:rsidP="00462CA3">
      <w:pPr>
        <w:tabs>
          <w:tab w:val="left" w:pos="-24212"/>
        </w:tabs>
        <w:jc w:val="center"/>
        <w:rPr>
          <w:sz w:val="20"/>
          <w:szCs w:val="20"/>
        </w:rPr>
      </w:pPr>
      <w:bookmarkStart w:id="0" w:name="_GoBack"/>
      <w:bookmarkEnd w:id="0"/>
      <w:r w:rsidRPr="001C7174">
        <w:rPr>
          <w:noProof/>
          <w:sz w:val="20"/>
          <w:szCs w:val="20"/>
        </w:rPr>
        <w:drawing>
          <wp:inline distT="0" distB="0" distL="0" distR="0" wp14:anchorId="5494FDCA" wp14:editId="72D9122F">
            <wp:extent cx="676275" cy="7524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B6972CB" w14:textId="77777777" w:rsidR="00462CA3" w:rsidRDefault="00462CA3" w:rsidP="00462CA3">
      <w:pPr>
        <w:pStyle w:val="Header"/>
        <w:jc w:val="center"/>
        <w:rPr>
          <w:sz w:val="20"/>
        </w:rPr>
      </w:pPr>
      <w:r>
        <w:rPr>
          <w:sz w:val="20"/>
        </w:rPr>
        <w:t>LATVIJAS REPUBLIKA</w:t>
      </w:r>
    </w:p>
    <w:p w14:paraId="7765C550" w14:textId="77777777" w:rsidR="00462CA3" w:rsidRDefault="00462CA3" w:rsidP="00462CA3">
      <w:pPr>
        <w:pStyle w:val="Header"/>
        <w:jc w:val="center"/>
        <w:rPr>
          <w:b/>
          <w:sz w:val="32"/>
          <w:szCs w:val="32"/>
        </w:rPr>
      </w:pPr>
      <w:r>
        <w:rPr>
          <w:b/>
          <w:sz w:val="32"/>
          <w:szCs w:val="32"/>
        </w:rPr>
        <w:t>DOBELES NOVADA DOME</w:t>
      </w:r>
    </w:p>
    <w:p w14:paraId="164F79AA" w14:textId="77777777" w:rsidR="00462CA3" w:rsidRDefault="00462CA3" w:rsidP="00462CA3">
      <w:pPr>
        <w:pStyle w:val="Header"/>
        <w:jc w:val="center"/>
        <w:rPr>
          <w:sz w:val="16"/>
          <w:szCs w:val="16"/>
        </w:rPr>
      </w:pPr>
      <w:r>
        <w:rPr>
          <w:sz w:val="16"/>
          <w:szCs w:val="16"/>
        </w:rPr>
        <w:t>Brīvības iela 17, Dobele, Dobeles novads, LV-3701</w:t>
      </w:r>
    </w:p>
    <w:p w14:paraId="01FB1BF2" w14:textId="77777777" w:rsidR="00462CA3" w:rsidRDefault="00462CA3" w:rsidP="00462CA3">
      <w:pPr>
        <w:pStyle w:val="Header"/>
        <w:pBdr>
          <w:bottom w:val="double" w:sz="6" w:space="1" w:color="auto"/>
        </w:pBdr>
        <w:jc w:val="center"/>
        <w:rPr>
          <w:color w:val="000000"/>
          <w:sz w:val="16"/>
          <w:szCs w:val="16"/>
        </w:rPr>
      </w:pPr>
      <w:r>
        <w:rPr>
          <w:sz w:val="16"/>
          <w:szCs w:val="16"/>
        </w:rPr>
        <w:t xml:space="preserve">Tālr. 63707269, 63700137, 63720940, e-pasts </w:t>
      </w:r>
      <w:hyperlink r:id="rId9" w:history="1">
        <w:r>
          <w:rPr>
            <w:rStyle w:val="Hyperlink"/>
            <w:rFonts w:eastAsia="Calibri"/>
            <w:color w:val="000000"/>
            <w:sz w:val="16"/>
            <w:szCs w:val="16"/>
          </w:rPr>
          <w:t>dome@dobele.lv</w:t>
        </w:r>
      </w:hyperlink>
    </w:p>
    <w:p w14:paraId="196BB456" w14:textId="77777777" w:rsidR="00462CA3" w:rsidRDefault="00462CA3" w:rsidP="00462CA3">
      <w:pPr>
        <w:pStyle w:val="Default"/>
        <w:jc w:val="center"/>
        <w:rPr>
          <w:b/>
          <w:bCs/>
        </w:rPr>
      </w:pPr>
    </w:p>
    <w:p w14:paraId="53F1FB2B" w14:textId="77777777" w:rsidR="00462CA3" w:rsidRPr="00A25710" w:rsidRDefault="00462CA3" w:rsidP="00462CA3">
      <w:pPr>
        <w:pStyle w:val="NoSpacing"/>
        <w:jc w:val="center"/>
        <w:rPr>
          <w:b/>
        </w:rPr>
      </w:pPr>
      <w:r w:rsidRPr="00A25710">
        <w:rPr>
          <w:b/>
        </w:rPr>
        <w:t>LĒMUMS</w:t>
      </w:r>
    </w:p>
    <w:p w14:paraId="053D8CBF" w14:textId="77777777" w:rsidR="00462CA3" w:rsidRPr="00A25710" w:rsidRDefault="00462CA3" w:rsidP="00462CA3">
      <w:pPr>
        <w:pStyle w:val="NoSpacing"/>
        <w:jc w:val="center"/>
        <w:rPr>
          <w:b/>
        </w:rPr>
      </w:pPr>
      <w:r w:rsidRPr="00A25710">
        <w:rPr>
          <w:b/>
        </w:rPr>
        <w:t>Dobelē</w:t>
      </w:r>
    </w:p>
    <w:p w14:paraId="254D32FC" w14:textId="77777777" w:rsidR="00462CA3" w:rsidRPr="00A25710" w:rsidRDefault="00462CA3" w:rsidP="00462CA3">
      <w:pPr>
        <w:pStyle w:val="NoSpacing"/>
        <w:jc w:val="both"/>
        <w:rPr>
          <w:b/>
        </w:rPr>
      </w:pPr>
    </w:p>
    <w:p w14:paraId="1DA9BED9" w14:textId="77777777" w:rsidR="00462CA3" w:rsidRDefault="00462CA3" w:rsidP="00462CA3">
      <w:pPr>
        <w:tabs>
          <w:tab w:val="center" w:pos="4153"/>
          <w:tab w:val="left" w:pos="8080"/>
          <w:tab w:val="right" w:pos="9498"/>
        </w:tabs>
        <w:ind w:left="113" w:right="-427"/>
        <w:rPr>
          <w:color w:val="000000"/>
        </w:rPr>
      </w:pPr>
      <w:r>
        <w:rPr>
          <w:b/>
          <w:lang w:eastAsia="x-none"/>
        </w:rPr>
        <w:t>2022. gada 30.jūnijā</w:t>
      </w:r>
      <w:r>
        <w:rPr>
          <w:b/>
          <w:lang w:eastAsia="x-none"/>
        </w:rPr>
        <w:tab/>
        <w:t xml:space="preserve">                                                                                                  </w:t>
      </w:r>
      <w:r>
        <w:rPr>
          <w:b/>
          <w:color w:val="000000"/>
        </w:rPr>
        <w:t>Nr.294/11</w:t>
      </w:r>
    </w:p>
    <w:p w14:paraId="140B4162" w14:textId="77777777" w:rsidR="00462CA3" w:rsidRDefault="00462CA3" w:rsidP="00462CA3">
      <w:pPr>
        <w:jc w:val="right"/>
        <w:rPr>
          <w:color w:val="000000"/>
        </w:rPr>
      </w:pPr>
      <w:r>
        <w:rPr>
          <w:color w:val="000000"/>
        </w:rPr>
        <w:t>(prot.Nr.11, 23.§)</w:t>
      </w:r>
    </w:p>
    <w:p w14:paraId="0ED80912" w14:textId="77777777" w:rsidR="00462CA3" w:rsidRDefault="00462CA3" w:rsidP="00462CA3">
      <w:pPr>
        <w:jc w:val="right"/>
        <w:rPr>
          <w:color w:val="000000"/>
        </w:rPr>
      </w:pPr>
    </w:p>
    <w:p w14:paraId="10E0C16C" w14:textId="77777777" w:rsidR="00462CA3" w:rsidRPr="009A57CC" w:rsidRDefault="00462CA3" w:rsidP="00462CA3">
      <w:pPr>
        <w:autoSpaceDE w:val="0"/>
        <w:autoSpaceDN w:val="0"/>
        <w:adjustRightInd w:val="0"/>
        <w:ind w:left="-284" w:right="-766"/>
        <w:jc w:val="center"/>
        <w:rPr>
          <w:b/>
          <w:u w:val="single"/>
        </w:rPr>
      </w:pPr>
      <w:r w:rsidRPr="009A57CC">
        <w:rPr>
          <w:b/>
          <w:bCs/>
          <w:color w:val="000000"/>
          <w:u w:val="single"/>
        </w:rPr>
        <w:t>Par saistošo noteikumu Nr.</w:t>
      </w:r>
      <w:r>
        <w:rPr>
          <w:b/>
          <w:bCs/>
          <w:color w:val="000000"/>
          <w:u w:val="single"/>
        </w:rPr>
        <w:t>28 ’’</w:t>
      </w:r>
      <w:r w:rsidRPr="009A57CC">
        <w:rPr>
          <w:b/>
          <w:u w:val="single"/>
        </w:rPr>
        <w:t xml:space="preserve">Par aizliegumu ģenētiski modificēto </w:t>
      </w:r>
    </w:p>
    <w:p w14:paraId="19690376" w14:textId="77777777" w:rsidR="00462CA3" w:rsidRPr="009A57CC" w:rsidRDefault="00462CA3" w:rsidP="00462CA3">
      <w:pPr>
        <w:jc w:val="center"/>
        <w:rPr>
          <w:b/>
          <w:bCs/>
          <w:color w:val="000000"/>
          <w:u w:val="single"/>
        </w:rPr>
      </w:pPr>
      <w:r w:rsidRPr="009A57CC">
        <w:rPr>
          <w:b/>
          <w:u w:val="single"/>
        </w:rPr>
        <w:t>kultūraugu audzēšanai  Dobeles novadā”</w:t>
      </w:r>
      <w:r>
        <w:rPr>
          <w:b/>
          <w:u w:val="single"/>
        </w:rPr>
        <w:t xml:space="preserve"> </w:t>
      </w:r>
      <w:r w:rsidRPr="009A57CC">
        <w:rPr>
          <w:b/>
          <w:bCs/>
          <w:color w:val="000000"/>
          <w:u w:val="single"/>
        </w:rPr>
        <w:t>apstiprināšanu</w:t>
      </w:r>
    </w:p>
    <w:p w14:paraId="6CB67452" w14:textId="77777777" w:rsidR="00462CA3" w:rsidRPr="009A57CC" w:rsidRDefault="00462CA3" w:rsidP="00462CA3">
      <w:pPr>
        <w:autoSpaceDE w:val="0"/>
        <w:autoSpaceDN w:val="0"/>
        <w:adjustRightInd w:val="0"/>
        <w:jc w:val="center"/>
        <w:rPr>
          <w:b/>
          <w:bCs/>
          <w:color w:val="000000"/>
          <w:u w:val="single"/>
        </w:rPr>
      </w:pPr>
    </w:p>
    <w:p w14:paraId="2E995F4F" w14:textId="77777777" w:rsidR="00462CA3" w:rsidRPr="009A57CC" w:rsidRDefault="00462CA3" w:rsidP="00462CA3">
      <w:pPr>
        <w:jc w:val="both"/>
      </w:pPr>
      <w:r w:rsidRPr="009F1F55">
        <w:rPr>
          <w:color w:val="000000"/>
        </w:rPr>
        <w:tab/>
      </w:r>
      <w:r w:rsidRPr="009A57CC">
        <w:rPr>
          <w:color w:val="000000"/>
        </w:rPr>
        <w:t xml:space="preserve">Dobeles novada dome, izskatot iesniegto saistošo noteikumu projektu </w:t>
      </w:r>
      <w:r w:rsidRPr="009A57CC">
        <w:t>“Par aizliegumu ģenētiski modificēto kultūraugu audzēšanai  Dobeles novadā”</w:t>
      </w:r>
      <w:r w:rsidRPr="009A57CC">
        <w:rPr>
          <w:color w:val="000000"/>
        </w:rPr>
        <w:t xml:space="preserve">, pamatojoties uz likuma „Par pašvaldībām” 43. panta trešo daļu, </w:t>
      </w:r>
      <w:r>
        <w:rPr>
          <w:color w:val="000000"/>
        </w:rPr>
        <w:t xml:space="preserve">atklāti balsojot: </w:t>
      </w:r>
      <w:r>
        <w:t xml:space="preserve">PAR – 15 (Ģirts </w:t>
      </w:r>
      <w:proofErr w:type="spellStart"/>
      <w:r>
        <w:t>Ante</w:t>
      </w:r>
      <w:proofErr w:type="spellEnd"/>
      <w:r>
        <w:t xml:space="preserve">, </w:t>
      </w:r>
      <w:r>
        <w:rPr>
          <w:bCs/>
          <w:lang w:eastAsia="et-EE"/>
        </w:rPr>
        <w:t xml:space="preserve">Kristīne Briede, Sarmīte </w:t>
      </w:r>
      <w:proofErr w:type="spellStart"/>
      <w:r>
        <w:rPr>
          <w:bCs/>
          <w:lang w:eastAsia="et-EE"/>
        </w:rPr>
        <w:t>Dude</w:t>
      </w:r>
      <w:proofErr w:type="spellEnd"/>
      <w:r>
        <w:rPr>
          <w:bCs/>
          <w:lang w:eastAsia="et-EE"/>
        </w:rPr>
        <w:t xml:space="preserve">, Andris Podvinskis, Ainārs </w:t>
      </w:r>
      <w:proofErr w:type="spellStart"/>
      <w:r>
        <w:rPr>
          <w:bCs/>
          <w:lang w:eastAsia="et-EE"/>
        </w:rPr>
        <w:t>Meiers</w:t>
      </w:r>
      <w:proofErr w:type="spellEnd"/>
      <w:r>
        <w:rPr>
          <w:bCs/>
          <w:lang w:eastAsia="et-EE"/>
        </w:rPr>
        <w:t xml:space="preserve">, Māris Feldmanis, Edgars </w:t>
      </w:r>
      <w:proofErr w:type="spellStart"/>
      <w:r>
        <w:rPr>
          <w:bCs/>
          <w:lang w:eastAsia="et-EE"/>
        </w:rPr>
        <w:t>Gaigalis</w:t>
      </w:r>
      <w:proofErr w:type="spellEnd"/>
      <w:r>
        <w:rPr>
          <w:bCs/>
          <w:lang w:eastAsia="et-EE"/>
        </w:rPr>
        <w:t xml:space="preserve">, Ivars </w:t>
      </w:r>
      <w:proofErr w:type="spellStart"/>
      <w:r>
        <w:rPr>
          <w:bCs/>
          <w:lang w:eastAsia="et-EE"/>
        </w:rPr>
        <w:t>Gorskis</w:t>
      </w:r>
      <w:proofErr w:type="spellEnd"/>
      <w:r>
        <w:rPr>
          <w:bCs/>
          <w:lang w:eastAsia="et-EE"/>
        </w:rPr>
        <w:t xml:space="preserve">, Linda </w:t>
      </w:r>
      <w:proofErr w:type="spellStart"/>
      <w:r>
        <w:rPr>
          <w:bCs/>
          <w:lang w:eastAsia="et-EE"/>
        </w:rPr>
        <w:t>Karloviča</w:t>
      </w:r>
      <w:proofErr w:type="spellEnd"/>
      <w:r>
        <w:rPr>
          <w:bCs/>
          <w:lang w:eastAsia="et-EE"/>
        </w:rPr>
        <w:t xml:space="preserve">, Edgars Laimiņš, Sanita </w:t>
      </w:r>
      <w:proofErr w:type="spellStart"/>
      <w:r>
        <w:rPr>
          <w:bCs/>
          <w:lang w:eastAsia="et-EE"/>
        </w:rPr>
        <w:t>Olševska</w:t>
      </w:r>
      <w:proofErr w:type="spellEnd"/>
      <w:r>
        <w:rPr>
          <w:bCs/>
          <w:lang w:eastAsia="et-EE"/>
        </w:rPr>
        <w:t xml:space="preserve">, Viesturs </w:t>
      </w:r>
      <w:proofErr w:type="spellStart"/>
      <w:r>
        <w:rPr>
          <w:bCs/>
          <w:lang w:eastAsia="et-EE"/>
        </w:rPr>
        <w:t>Reinfelds</w:t>
      </w:r>
      <w:proofErr w:type="spellEnd"/>
      <w:r>
        <w:rPr>
          <w:bCs/>
          <w:lang w:eastAsia="et-EE"/>
        </w:rPr>
        <w:t xml:space="preserve">, Dace Reinika, Guntis Safranovičs, Andrejs Spridzāns), </w:t>
      </w:r>
      <w:r>
        <w:rPr>
          <w:bCs/>
        </w:rPr>
        <w:t>PRET – nav, ATTURAS – nav</w:t>
      </w:r>
      <w:r>
        <w:rPr>
          <w:bCs/>
          <w:lang w:eastAsia="et-EE"/>
        </w:rPr>
        <w:t xml:space="preserve">, </w:t>
      </w:r>
      <w:r w:rsidRPr="009A57CC">
        <w:rPr>
          <w:color w:val="000000"/>
        </w:rPr>
        <w:t xml:space="preserve">NOLEMJ: </w:t>
      </w:r>
    </w:p>
    <w:p w14:paraId="4CEA145E" w14:textId="77777777" w:rsidR="00462CA3" w:rsidRPr="009A57CC" w:rsidRDefault="00462CA3" w:rsidP="00462CA3">
      <w:pPr>
        <w:autoSpaceDE w:val="0"/>
        <w:autoSpaceDN w:val="0"/>
        <w:adjustRightInd w:val="0"/>
        <w:spacing w:after="120"/>
        <w:ind w:firstLine="284"/>
        <w:jc w:val="both"/>
        <w:rPr>
          <w:color w:val="000000"/>
        </w:rPr>
      </w:pPr>
      <w:r w:rsidRPr="009A57CC">
        <w:rPr>
          <w:color w:val="000000"/>
        </w:rPr>
        <w:t>1. Apstiprināt Dobeles novada pašvaldības saistošos noteikumus Nr.</w:t>
      </w:r>
      <w:r>
        <w:rPr>
          <w:color w:val="000000"/>
        </w:rPr>
        <w:t>28</w:t>
      </w:r>
      <w:r w:rsidRPr="009A57CC">
        <w:rPr>
          <w:color w:val="000000"/>
        </w:rPr>
        <w:t xml:space="preserve"> </w:t>
      </w:r>
      <w:r w:rsidRPr="009A57CC">
        <w:t>“Par aizliegumu ģenētiski modificēto kultūraugu audzēšanai  Dobeles novadā”</w:t>
      </w:r>
      <w:r w:rsidRPr="009A57CC">
        <w:rPr>
          <w:color w:val="000000"/>
        </w:rPr>
        <w:t xml:space="preserve"> (turpmāk - saistošie noteikumi) (pielikumā). </w:t>
      </w:r>
    </w:p>
    <w:p w14:paraId="4B1C3C9B" w14:textId="77777777" w:rsidR="00462CA3" w:rsidRPr="009A57CC" w:rsidRDefault="00462CA3" w:rsidP="00462CA3">
      <w:pPr>
        <w:autoSpaceDE w:val="0"/>
        <w:autoSpaceDN w:val="0"/>
        <w:adjustRightInd w:val="0"/>
        <w:spacing w:after="120"/>
        <w:ind w:firstLine="284"/>
        <w:jc w:val="both"/>
        <w:rPr>
          <w:color w:val="000000"/>
        </w:rPr>
      </w:pPr>
      <w:r w:rsidRPr="009A57CC">
        <w:rPr>
          <w:color w:val="000000"/>
        </w:rPr>
        <w:t xml:space="preserve">2. Nosūtīt saistošos noteikumus triju darba dienu laikā pēc to parakstīšanas Vides aizsardzības un reģionālās attīstības ministrijai atzinuma sniegšanai. </w:t>
      </w:r>
    </w:p>
    <w:p w14:paraId="154DD3B6" w14:textId="77777777" w:rsidR="00462CA3" w:rsidRPr="009A57CC" w:rsidRDefault="00462CA3" w:rsidP="00462CA3">
      <w:pPr>
        <w:autoSpaceDE w:val="0"/>
        <w:autoSpaceDN w:val="0"/>
        <w:adjustRightInd w:val="0"/>
        <w:spacing w:after="120"/>
        <w:ind w:firstLine="284"/>
        <w:jc w:val="both"/>
        <w:rPr>
          <w:color w:val="000000"/>
        </w:rPr>
      </w:pPr>
      <w:r w:rsidRPr="009A57CC">
        <w:rPr>
          <w:color w:val="000000"/>
        </w:rPr>
        <w:t>3. Ja Vides aizsardzības un reģionālās ministrijas atzinumā nav izteikti iebildumi par pieņemto saistošo noteikumu tiesiskumu, publicēt saistošos noteikumus oficiālajā izdevumā “Latvijas Vēstnesis”. Saistošie noteikumi stājas spēkā nākamajā dienā pēc to publicēšanas oficiālajā izdevumā “Latvijas Vēstnesis”.</w:t>
      </w:r>
    </w:p>
    <w:p w14:paraId="65BFB8F1" w14:textId="77777777" w:rsidR="00462CA3" w:rsidRPr="009A57CC" w:rsidRDefault="00462CA3" w:rsidP="00462CA3">
      <w:pPr>
        <w:autoSpaceDE w:val="0"/>
        <w:autoSpaceDN w:val="0"/>
        <w:adjustRightInd w:val="0"/>
        <w:spacing w:after="120"/>
        <w:ind w:firstLine="284"/>
        <w:jc w:val="both"/>
        <w:rPr>
          <w:color w:val="000000"/>
        </w:rPr>
      </w:pPr>
      <w:r w:rsidRPr="009A57CC">
        <w:rPr>
          <w:color w:val="000000"/>
        </w:rPr>
        <w:t>4. Saistošos noteikumus pēc to stāšanās spēkā publicēt pašvaldības tīmekļa vietnē www.dobele.lv un nodrošināt saistošo noteikumu pieejamību Dobeles novada pašvaldības administrācijas ēkā un pagastu pārvaldēs.</w:t>
      </w:r>
    </w:p>
    <w:p w14:paraId="0726EEDD" w14:textId="77777777" w:rsidR="00462CA3" w:rsidRPr="009A57CC" w:rsidRDefault="00462CA3" w:rsidP="00462CA3">
      <w:pPr>
        <w:autoSpaceDE w:val="0"/>
        <w:autoSpaceDN w:val="0"/>
        <w:adjustRightInd w:val="0"/>
        <w:ind w:firstLine="284"/>
        <w:jc w:val="both"/>
        <w:rPr>
          <w:color w:val="000000"/>
        </w:rPr>
      </w:pPr>
      <w:r w:rsidRPr="009A57CC">
        <w:rPr>
          <w:color w:val="000000"/>
        </w:rPr>
        <w:t xml:space="preserve">5. Kontroli par šī lēmuma izpildi veikt Dobeles novada pašvaldības izpilddirektoram. </w:t>
      </w:r>
    </w:p>
    <w:p w14:paraId="7BA64AAE" w14:textId="77777777" w:rsidR="00462CA3" w:rsidRPr="009A57CC" w:rsidRDefault="00462CA3" w:rsidP="00462CA3">
      <w:pPr>
        <w:spacing w:after="120"/>
        <w:ind w:left="360"/>
      </w:pPr>
    </w:p>
    <w:p w14:paraId="358BF078" w14:textId="77777777" w:rsidR="00462CA3" w:rsidRPr="009A57CC" w:rsidRDefault="00462CA3" w:rsidP="00462CA3">
      <w:pPr>
        <w:tabs>
          <w:tab w:val="left" w:pos="720"/>
          <w:tab w:val="center" w:pos="4153"/>
          <w:tab w:val="right" w:pos="8306"/>
        </w:tabs>
        <w:rPr>
          <w:color w:val="000000"/>
        </w:rPr>
      </w:pPr>
      <w:r w:rsidRPr="009A57CC">
        <w:rPr>
          <w:color w:val="000000"/>
        </w:rPr>
        <w:t xml:space="preserve">Domes priekšsēdētājs                                                                                          </w:t>
      </w:r>
      <w:proofErr w:type="spellStart"/>
      <w:r w:rsidRPr="009A57CC">
        <w:rPr>
          <w:color w:val="000000"/>
        </w:rPr>
        <w:t>I.Gorskis</w:t>
      </w:r>
      <w:proofErr w:type="spellEnd"/>
    </w:p>
    <w:p w14:paraId="1FADD840" w14:textId="2F0E9162" w:rsidR="00DD3F70" w:rsidRDefault="00DD3F70">
      <w:pPr>
        <w:spacing w:after="160" w:line="259" w:lineRule="auto"/>
      </w:pPr>
      <w:r>
        <w:br w:type="page"/>
      </w:r>
    </w:p>
    <w:p w14:paraId="120B36AB" w14:textId="77777777" w:rsidR="00DD3F70" w:rsidRPr="00D16E68" w:rsidRDefault="00DD3F70" w:rsidP="00DD3F70">
      <w:pPr>
        <w:tabs>
          <w:tab w:val="left" w:pos="-24212"/>
        </w:tabs>
        <w:jc w:val="center"/>
        <w:rPr>
          <w:sz w:val="20"/>
          <w:szCs w:val="20"/>
        </w:rPr>
      </w:pPr>
      <w:r w:rsidRPr="00D16E68">
        <w:rPr>
          <w:noProof/>
          <w:sz w:val="20"/>
          <w:szCs w:val="20"/>
        </w:rPr>
        <w:lastRenderedPageBreak/>
        <w:drawing>
          <wp:inline distT="0" distB="0" distL="0" distR="0" wp14:anchorId="1926E513" wp14:editId="042EBBBC">
            <wp:extent cx="676275" cy="7524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33CF02C" w14:textId="77777777" w:rsidR="00DD3F70" w:rsidRPr="00D16E68" w:rsidRDefault="00DD3F70" w:rsidP="00DD3F70">
      <w:pPr>
        <w:pStyle w:val="Header"/>
        <w:jc w:val="center"/>
        <w:rPr>
          <w:sz w:val="20"/>
        </w:rPr>
      </w:pPr>
      <w:r w:rsidRPr="00D16E68">
        <w:rPr>
          <w:sz w:val="20"/>
        </w:rPr>
        <w:t>LATVIJAS REPUBLIKA</w:t>
      </w:r>
    </w:p>
    <w:p w14:paraId="63D6AEB6" w14:textId="77777777" w:rsidR="00DD3F70" w:rsidRPr="00D16E68" w:rsidRDefault="00DD3F70" w:rsidP="00DD3F70">
      <w:pPr>
        <w:pStyle w:val="Header"/>
        <w:jc w:val="center"/>
        <w:rPr>
          <w:b/>
          <w:sz w:val="32"/>
          <w:szCs w:val="32"/>
        </w:rPr>
      </w:pPr>
      <w:r w:rsidRPr="00D16E68">
        <w:rPr>
          <w:b/>
          <w:sz w:val="32"/>
          <w:szCs w:val="32"/>
        </w:rPr>
        <w:t>DOBELES NOVADA DOME</w:t>
      </w:r>
    </w:p>
    <w:p w14:paraId="3DF95715" w14:textId="77777777" w:rsidR="00DD3F70" w:rsidRPr="00D16E68" w:rsidRDefault="00DD3F70" w:rsidP="00DD3F70">
      <w:pPr>
        <w:pStyle w:val="Header"/>
        <w:jc w:val="center"/>
        <w:rPr>
          <w:sz w:val="16"/>
          <w:szCs w:val="16"/>
        </w:rPr>
      </w:pPr>
      <w:r w:rsidRPr="00D16E68">
        <w:rPr>
          <w:sz w:val="16"/>
          <w:szCs w:val="16"/>
        </w:rPr>
        <w:t>Brīvības iela 17, Dobele, Dobeles novads, LV-3701</w:t>
      </w:r>
    </w:p>
    <w:p w14:paraId="218E87BD" w14:textId="77777777" w:rsidR="00DD3F70" w:rsidRPr="00D16E68" w:rsidRDefault="00DD3F70" w:rsidP="00DD3F70">
      <w:pPr>
        <w:pStyle w:val="Header"/>
        <w:pBdr>
          <w:bottom w:val="double" w:sz="6" w:space="1" w:color="auto"/>
        </w:pBdr>
        <w:jc w:val="center"/>
        <w:rPr>
          <w:color w:val="000000"/>
          <w:sz w:val="16"/>
          <w:szCs w:val="16"/>
        </w:rPr>
      </w:pPr>
      <w:r w:rsidRPr="00D16E68">
        <w:rPr>
          <w:sz w:val="16"/>
          <w:szCs w:val="16"/>
        </w:rPr>
        <w:t xml:space="preserve">Tālr. 63707269, 63700137, 63720940, e-pasts </w:t>
      </w:r>
      <w:hyperlink r:id="rId10" w:history="1">
        <w:r w:rsidRPr="00D16E68">
          <w:rPr>
            <w:rStyle w:val="Hyperlink"/>
            <w:rFonts w:eastAsia="Calibri"/>
            <w:color w:val="000000"/>
            <w:sz w:val="16"/>
            <w:szCs w:val="16"/>
          </w:rPr>
          <w:t>dome@dobele.lv</w:t>
        </w:r>
      </w:hyperlink>
    </w:p>
    <w:p w14:paraId="73FA1F98" w14:textId="77777777" w:rsidR="00DD3F70" w:rsidRPr="00D16E68" w:rsidRDefault="00DD3F70" w:rsidP="00DD3F70">
      <w:pPr>
        <w:pStyle w:val="Default"/>
        <w:jc w:val="center"/>
        <w:rPr>
          <w:b/>
          <w:bCs/>
        </w:rPr>
      </w:pPr>
    </w:p>
    <w:p w14:paraId="5D9B046D" w14:textId="77777777" w:rsidR="00DD3F70" w:rsidRPr="0006602F" w:rsidRDefault="00DD3F70" w:rsidP="00DD3F70">
      <w:pPr>
        <w:pStyle w:val="Header"/>
        <w:tabs>
          <w:tab w:val="left" w:pos="720"/>
        </w:tabs>
        <w:jc w:val="right"/>
        <w:rPr>
          <w:bCs/>
          <w:lang w:val="et-EE"/>
        </w:rPr>
      </w:pPr>
      <w:r w:rsidRPr="0006602F">
        <w:rPr>
          <w:bCs/>
          <w:lang w:val="et-EE"/>
        </w:rPr>
        <w:t>APSTIPRINĀTI</w:t>
      </w:r>
    </w:p>
    <w:p w14:paraId="1F05AD54" w14:textId="77777777" w:rsidR="00DD3F70" w:rsidRPr="009F1F55" w:rsidRDefault="00DD3F70" w:rsidP="00DD3F70">
      <w:pPr>
        <w:pStyle w:val="NoSpacing"/>
        <w:jc w:val="right"/>
      </w:pPr>
      <w:r w:rsidRPr="009F1F55">
        <w:t>ar Dobeles novada domes</w:t>
      </w:r>
    </w:p>
    <w:p w14:paraId="37D7404A" w14:textId="77777777" w:rsidR="00DD3F70" w:rsidRPr="009F1F55" w:rsidRDefault="00DD3F70" w:rsidP="00DD3F70">
      <w:pPr>
        <w:pStyle w:val="NoSpacing"/>
        <w:jc w:val="right"/>
      </w:pPr>
      <w:r w:rsidRPr="009F1F55">
        <w:t xml:space="preserve">2022. gada </w:t>
      </w:r>
      <w:r>
        <w:t xml:space="preserve">30. </w:t>
      </w:r>
      <w:r w:rsidRPr="009F1F55">
        <w:t>jūnija</w:t>
      </w:r>
      <w:proofErr w:type="gramStart"/>
      <w:r w:rsidRPr="009F1F55">
        <w:t xml:space="preserve">  </w:t>
      </w:r>
      <w:proofErr w:type="gramEnd"/>
      <w:r w:rsidRPr="009F1F55">
        <w:t>lēmumu Nr.</w:t>
      </w:r>
      <w:r>
        <w:t>294/11</w:t>
      </w:r>
    </w:p>
    <w:p w14:paraId="57CA2961" w14:textId="77777777" w:rsidR="00DD3F70" w:rsidRPr="009F1F55" w:rsidRDefault="00DD3F70" w:rsidP="00DD3F70">
      <w:pPr>
        <w:pStyle w:val="NoSpacing"/>
        <w:jc w:val="right"/>
      </w:pPr>
      <w:r w:rsidRPr="009F1F55">
        <w:t>(protokols Nr.</w:t>
      </w:r>
      <w:r>
        <w:t>11</w:t>
      </w:r>
      <w:r w:rsidRPr="009F1F55">
        <w:t>)</w:t>
      </w:r>
    </w:p>
    <w:p w14:paraId="01A2478F" w14:textId="77777777" w:rsidR="00DD3F70" w:rsidRPr="0006602F" w:rsidRDefault="00DD3F70" w:rsidP="00DD3F70">
      <w:pPr>
        <w:pStyle w:val="Header"/>
        <w:tabs>
          <w:tab w:val="left" w:pos="720"/>
        </w:tabs>
        <w:rPr>
          <w:bCs/>
          <w:lang w:val="et-EE"/>
        </w:rPr>
      </w:pPr>
    </w:p>
    <w:p w14:paraId="499FD9D8" w14:textId="77777777" w:rsidR="00DD3F70" w:rsidRPr="0006602F" w:rsidRDefault="00DD3F70" w:rsidP="00DD3F70">
      <w:pPr>
        <w:pStyle w:val="Header"/>
        <w:tabs>
          <w:tab w:val="left" w:pos="720"/>
        </w:tabs>
        <w:rPr>
          <w:b/>
          <w:bCs/>
          <w:lang w:val="et-EE"/>
        </w:rPr>
      </w:pPr>
      <w:r w:rsidRPr="0006602F">
        <w:rPr>
          <w:b/>
          <w:bCs/>
          <w:lang w:val="et-EE"/>
        </w:rPr>
        <w:t>20</w:t>
      </w:r>
      <w:r>
        <w:rPr>
          <w:b/>
          <w:bCs/>
          <w:lang w:val="et-EE"/>
        </w:rPr>
        <w:t>22</w:t>
      </w:r>
      <w:r w:rsidRPr="0006602F">
        <w:rPr>
          <w:b/>
          <w:bCs/>
          <w:lang w:val="et-EE"/>
        </w:rPr>
        <w:t>.</w:t>
      </w:r>
      <w:r>
        <w:rPr>
          <w:b/>
          <w:bCs/>
          <w:lang w:val="et-EE"/>
        </w:rPr>
        <w:t xml:space="preserve"> </w:t>
      </w:r>
      <w:r w:rsidRPr="0006602F">
        <w:rPr>
          <w:b/>
          <w:bCs/>
          <w:lang w:val="et-EE"/>
        </w:rPr>
        <w:t xml:space="preserve">gada </w:t>
      </w:r>
      <w:r>
        <w:rPr>
          <w:b/>
          <w:bCs/>
          <w:lang w:val="et-EE"/>
        </w:rPr>
        <w:t>30. jūnijā</w:t>
      </w:r>
      <w:r w:rsidRPr="0006602F">
        <w:rPr>
          <w:b/>
          <w:bCs/>
          <w:lang w:val="et-EE"/>
        </w:rPr>
        <w:t xml:space="preserve"> </w:t>
      </w:r>
      <w:r w:rsidRPr="0006602F">
        <w:rPr>
          <w:b/>
          <w:bCs/>
          <w:lang w:val="et-EE"/>
        </w:rPr>
        <w:tab/>
      </w:r>
      <w:r w:rsidRPr="0006602F">
        <w:rPr>
          <w:b/>
          <w:bCs/>
          <w:lang w:val="et-EE"/>
        </w:rPr>
        <w:tab/>
      </w:r>
      <w:r>
        <w:rPr>
          <w:b/>
          <w:bCs/>
          <w:lang w:val="et-EE"/>
        </w:rPr>
        <w:t xml:space="preserve">                     </w:t>
      </w:r>
      <w:r w:rsidRPr="0006602F">
        <w:rPr>
          <w:b/>
          <w:bCs/>
          <w:lang w:val="et-EE"/>
        </w:rPr>
        <w:t>Saistošie noteikumi Nr.</w:t>
      </w:r>
      <w:r>
        <w:rPr>
          <w:b/>
          <w:bCs/>
          <w:lang w:val="et-EE"/>
        </w:rPr>
        <w:t>28</w:t>
      </w:r>
    </w:p>
    <w:p w14:paraId="14750359" w14:textId="77777777" w:rsidR="00DD3F70" w:rsidRDefault="00DD3F70" w:rsidP="00DD3F70">
      <w:pPr>
        <w:rPr>
          <w:b/>
        </w:rPr>
      </w:pPr>
    </w:p>
    <w:p w14:paraId="680E1E09" w14:textId="77777777" w:rsidR="00DD3F70" w:rsidRPr="00032468" w:rsidRDefault="00DD3F70" w:rsidP="00DD3F70">
      <w:pPr>
        <w:jc w:val="center"/>
        <w:rPr>
          <w:b/>
        </w:rPr>
      </w:pPr>
      <w:r w:rsidRPr="00032468">
        <w:rPr>
          <w:b/>
        </w:rPr>
        <w:t xml:space="preserve">’’Par aizliegumu ģenētiski modificēto kultūraugu audzēšanai </w:t>
      </w:r>
    </w:p>
    <w:p w14:paraId="00A31BA9" w14:textId="77777777" w:rsidR="00DD3F70" w:rsidRPr="00032468" w:rsidRDefault="00DD3F70" w:rsidP="00DD3F70">
      <w:pPr>
        <w:jc w:val="center"/>
        <w:rPr>
          <w:b/>
        </w:rPr>
      </w:pPr>
      <w:r w:rsidRPr="00032468">
        <w:rPr>
          <w:b/>
        </w:rPr>
        <w:t xml:space="preserve"> Dobeles novadā”</w:t>
      </w:r>
    </w:p>
    <w:p w14:paraId="0C68D473" w14:textId="77777777" w:rsidR="00DD3F70" w:rsidRPr="00032468" w:rsidRDefault="00DD3F70" w:rsidP="00DD3F70">
      <w:pPr>
        <w:jc w:val="center"/>
        <w:rPr>
          <w:b/>
        </w:rPr>
      </w:pPr>
    </w:p>
    <w:p w14:paraId="2CAB0025" w14:textId="77777777" w:rsidR="00DD3F70" w:rsidRPr="00032468" w:rsidRDefault="00DD3F70" w:rsidP="00DD3F70">
      <w:pPr>
        <w:jc w:val="right"/>
      </w:pPr>
      <w:r w:rsidRPr="00032468">
        <w:t>Izdoti saskaņā ar</w:t>
      </w:r>
      <w:proofErr w:type="gramStart"/>
      <w:r w:rsidRPr="00032468">
        <w:t xml:space="preserve">  </w:t>
      </w:r>
      <w:proofErr w:type="gramEnd"/>
      <w:r w:rsidRPr="00032468">
        <w:t xml:space="preserve">„Ģenētiski modificēto organismu </w:t>
      </w:r>
    </w:p>
    <w:p w14:paraId="37314B8B" w14:textId="77777777" w:rsidR="00DD3F70" w:rsidRPr="00032468" w:rsidRDefault="00DD3F70" w:rsidP="00DD3F70">
      <w:pPr>
        <w:jc w:val="right"/>
      </w:pPr>
      <w:r w:rsidRPr="00032468">
        <w:t xml:space="preserve">aprites likuma“ 22.panta otro daļu </w:t>
      </w:r>
    </w:p>
    <w:p w14:paraId="792BE940" w14:textId="77777777" w:rsidR="00DD3F70" w:rsidRPr="00032468" w:rsidRDefault="00DD3F70" w:rsidP="00DD3F70">
      <w:pPr>
        <w:jc w:val="right"/>
      </w:pPr>
    </w:p>
    <w:p w14:paraId="24A02500" w14:textId="77777777" w:rsidR="00DD3F70" w:rsidRPr="00032468" w:rsidRDefault="00DD3F70" w:rsidP="00DD3F70">
      <w:pPr>
        <w:pStyle w:val="ListParagraph"/>
        <w:widowControl/>
        <w:numPr>
          <w:ilvl w:val="0"/>
          <w:numId w:val="1"/>
        </w:numPr>
        <w:tabs>
          <w:tab w:val="clear" w:pos="1080"/>
          <w:tab w:val="num" w:pos="284"/>
        </w:tabs>
        <w:suppressAutoHyphens w:val="0"/>
        <w:ind w:left="0" w:firstLine="142"/>
        <w:contextualSpacing/>
        <w:jc w:val="both"/>
      </w:pPr>
      <w:r w:rsidRPr="00032468">
        <w:t>Ar šiem saistošajiem noteikumiem tiek noteikts aizliegums audzēt jebkādus ģenētiski modificētos kultūraugus Dobeles novada administratīvajā teritorijā, kurā ietilpst Dobeles pilsēta, Auces pilsēta, Annenieku pagasts, Augstkalnes pagasts, Auru pagasts, Bēnes pagasts, Bērzes pagasts, Bikstu pagasts, Bukaišu pagasts, Dobeles pagasts, Īles pagasts, Jaunbērzes pagasts, Krimūnu pagasts, Lielauces pagasts, Naudītes pagasts, Penkules pagasts, Tērvetes pagasts, Ukru pagasts, Vecauces pagasts, Vītiņu pagasts un Zebrenes pagasts.</w:t>
      </w:r>
    </w:p>
    <w:p w14:paraId="2EB84871" w14:textId="77777777" w:rsidR="00DD3F70" w:rsidRPr="00032468" w:rsidRDefault="00DD3F70" w:rsidP="00DD3F70">
      <w:pPr>
        <w:numPr>
          <w:ilvl w:val="0"/>
          <w:numId w:val="1"/>
        </w:numPr>
        <w:tabs>
          <w:tab w:val="clear" w:pos="1080"/>
          <w:tab w:val="num" w:pos="0"/>
        </w:tabs>
        <w:ind w:left="0" w:firstLine="0"/>
        <w:jc w:val="both"/>
      </w:pPr>
      <w:r w:rsidRPr="00032468">
        <w:t>Aizliegums Dobeles novada administratīvajā teritorijā audzēt jebkādus ģenētiski modificētos kultūraugus ir beztermiņa.</w:t>
      </w:r>
    </w:p>
    <w:p w14:paraId="6EBFEFEA" w14:textId="77777777" w:rsidR="00DD3F70" w:rsidRPr="00032468" w:rsidRDefault="00DD3F70" w:rsidP="00DD3F70">
      <w:pPr>
        <w:numPr>
          <w:ilvl w:val="0"/>
          <w:numId w:val="1"/>
        </w:numPr>
        <w:tabs>
          <w:tab w:val="clear" w:pos="1080"/>
        </w:tabs>
        <w:ind w:left="0" w:firstLine="0"/>
        <w:jc w:val="both"/>
      </w:pPr>
      <w:r w:rsidRPr="00032468">
        <w:t xml:space="preserve">Saistošie noteikumi stājas spēkā likuma „Par pašvaldībām“ 45. pantā noteiktajā kārtībā. </w:t>
      </w:r>
    </w:p>
    <w:p w14:paraId="5463CE2E" w14:textId="77777777" w:rsidR="00DD3F70" w:rsidRPr="00032468" w:rsidRDefault="00DD3F70" w:rsidP="00DD3F70">
      <w:pPr>
        <w:pStyle w:val="ListParagraph"/>
        <w:widowControl/>
        <w:numPr>
          <w:ilvl w:val="0"/>
          <w:numId w:val="1"/>
        </w:numPr>
        <w:tabs>
          <w:tab w:val="clear" w:pos="1080"/>
          <w:tab w:val="num" w:pos="284"/>
        </w:tabs>
        <w:suppressAutoHyphens w:val="0"/>
        <w:ind w:left="0" w:firstLine="0"/>
        <w:contextualSpacing/>
      </w:pPr>
      <w:r w:rsidRPr="00032468">
        <w:rPr>
          <w:bCs/>
        </w:rPr>
        <w:t xml:space="preserve">       Atzīt par spēku zaudējušiem:</w:t>
      </w:r>
    </w:p>
    <w:p w14:paraId="13E9A364" w14:textId="77777777" w:rsidR="00DD3F70" w:rsidRPr="0072209B" w:rsidRDefault="00DD3F70" w:rsidP="00DD3F70">
      <w:pPr>
        <w:pStyle w:val="Default"/>
        <w:numPr>
          <w:ilvl w:val="1"/>
          <w:numId w:val="1"/>
        </w:numPr>
        <w:ind w:left="284" w:right="-1" w:firstLine="0"/>
        <w:jc w:val="both"/>
        <w:rPr>
          <w:color w:val="auto"/>
        </w:rPr>
      </w:pPr>
      <w:r w:rsidRPr="0072209B">
        <w:rPr>
          <w:bCs/>
          <w:color w:val="auto"/>
        </w:rPr>
        <w:t>Auces novada domes 2015. gada 27. maija saistošos noteikumus Nr. 4 “</w:t>
      </w:r>
      <w:r w:rsidRPr="0072209B">
        <w:rPr>
          <w:color w:val="auto"/>
        </w:rPr>
        <w:t>Par aizliegumu ģenētiski modificēto kultūraugu audzēšanai Auces novadā”;</w:t>
      </w:r>
    </w:p>
    <w:p w14:paraId="052DDD4B" w14:textId="77777777" w:rsidR="00DD3F70" w:rsidRPr="0072209B" w:rsidRDefault="00DD3F70" w:rsidP="00DD3F70">
      <w:pPr>
        <w:pStyle w:val="Default"/>
        <w:numPr>
          <w:ilvl w:val="1"/>
          <w:numId w:val="1"/>
        </w:numPr>
        <w:ind w:left="284" w:right="-1" w:firstLine="0"/>
        <w:jc w:val="both"/>
        <w:rPr>
          <w:color w:val="auto"/>
        </w:rPr>
      </w:pPr>
      <w:r w:rsidRPr="0072209B">
        <w:rPr>
          <w:bCs/>
          <w:color w:val="auto"/>
        </w:rPr>
        <w:t>Dobeles novada domes 2010. gada 25. marta saistošos noteikumus Nr. 12 “</w:t>
      </w:r>
      <w:r w:rsidRPr="0072209B">
        <w:rPr>
          <w:color w:val="auto"/>
        </w:rPr>
        <w:t>Par aizliegumu ģenētiski modificēto kultūraugu audzēšanai Dobeles novadā”;</w:t>
      </w:r>
    </w:p>
    <w:p w14:paraId="4B8F2EEF" w14:textId="77777777" w:rsidR="00DD3F70" w:rsidRPr="0072209B" w:rsidRDefault="00DD3F70" w:rsidP="00DD3F70">
      <w:pPr>
        <w:pStyle w:val="Default"/>
        <w:numPr>
          <w:ilvl w:val="1"/>
          <w:numId w:val="1"/>
        </w:numPr>
        <w:ind w:left="284" w:right="-1" w:firstLine="0"/>
        <w:jc w:val="both"/>
        <w:rPr>
          <w:color w:val="auto"/>
        </w:rPr>
      </w:pPr>
      <w:r w:rsidRPr="0072209B">
        <w:rPr>
          <w:bCs/>
          <w:color w:val="auto"/>
        </w:rPr>
        <w:t>Tērvetes novada domes 2015. gada 21. maija saistošos noteikumus Nr. 7 “</w:t>
      </w:r>
      <w:r w:rsidRPr="0072209B">
        <w:rPr>
          <w:color w:val="auto"/>
        </w:rPr>
        <w:t>Par aizliegumu ģenētiski modificēto kultūraugu audzēšanai Tērvetes novadā”.</w:t>
      </w:r>
    </w:p>
    <w:p w14:paraId="4F085280" w14:textId="77777777" w:rsidR="00DD3F70" w:rsidRPr="0072209B" w:rsidRDefault="00DD3F70" w:rsidP="00DD3F70">
      <w:pPr>
        <w:pStyle w:val="Default"/>
        <w:ind w:right="-199"/>
        <w:jc w:val="both"/>
        <w:rPr>
          <w:bCs/>
          <w:color w:val="auto"/>
        </w:rPr>
      </w:pPr>
    </w:p>
    <w:p w14:paraId="0D51E3E0" w14:textId="77777777" w:rsidR="00DD3F70" w:rsidRPr="00032468" w:rsidRDefault="00DD3F70" w:rsidP="00DD3F70">
      <w:pPr>
        <w:pStyle w:val="Default"/>
        <w:ind w:right="-199"/>
        <w:jc w:val="both"/>
        <w:rPr>
          <w:bCs/>
          <w:color w:val="auto"/>
        </w:rPr>
      </w:pPr>
    </w:p>
    <w:p w14:paraId="199FC705" w14:textId="77777777" w:rsidR="00DD3F70" w:rsidRPr="00032468" w:rsidRDefault="00DD3F70" w:rsidP="00DD3F70">
      <w:pPr>
        <w:pStyle w:val="Default"/>
        <w:ind w:right="-199"/>
        <w:jc w:val="both"/>
        <w:rPr>
          <w:bCs/>
          <w:color w:val="auto"/>
        </w:rPr>
      </w:pPr>
    </w:p>
    <w:p w14:paraId="21A2B89A" w14:textId="77777777" w:rsidR="00DD3F70" w:rsidRPr="00032468" w:rsidRDefault="00DD3F70" w:rsidP="00DD3F70">
      <w:pPr>
        <w:pStyle w:val="Default"/>
        <w:ind w:right="-199"/>
        <w:jc w:val="both"/>
        <w:rPr>
          <w:color w:val="auto"/>
        </w:rPr>
      </w:pPr>
      <w:r w:rsidRPr="00032468">
        <w:rPr>
          <w:bCs/>
          <w:color w:val="auto"/>
        </w:rPr>
        <w:t>Domes priekšsēdētājs                                                                               I.Gorskis</w:t>
      </w:r>
    </w:p>
    <w:p w14:paraId="7A909EBE" w14:textId="77777777" w:rsidR="00DD3F70" w:rsidRDefault="00DD3F70" w:rsidP="00DD3F70"/>
    <w:p w14:paraId="5CEC286D" w14:textId="0FE4C6C2" w:rsidR="00DD3F70" w:rsidRDefault="00DD3F70">
      <w:pPr>
        <w:spacing w:after="160" w:line="259" w:lineRule="auto"/>
      </w:pPr>
      <w:r>
        <w:br w:type="page"/>
      </w:r>
    </w:p>
    <w:p w14:paraId="0C23A320" w14:textId="77777777" w:rsidR="00DD3F70" w:rsidRPr="00032468" w:rsidRDefault="00DD3F70" w:rsidP="00DD3F70">
      <w:pPr>
        <w:jc w:val="center"/>
        <w:rPr>
          <w:b/>
          <w:bCs/>
        </w:rPr>
      </w:pPr>
      <w:r w:rsidRPr="00032468">
        <w:rPr>
          <w:b/>
          <w:bCs/>
        </w:rPr>
        <w:lastRenderedPageBreak/>
        <w:t>Saistošo noteikumu Nr.</w:t>
      </w:r>
      <w:r>
        <w:rPr>
          <w:b/>
          <w:bCs/>
        </w:rPr>
        <w:t>28</w:t>
      </w:r>
    </w:p>
    <w:p w14:paraId="4E35B2A7" w14:textId="77777777" w:rsidR="00DD3F70" w:rsidRPr="00032468" w:rsidRDefault="00DD3F70" w:rsidP="00DD3F70">
      <w:pPr>
        <w:jc w:val="center"/>
        <w:rPr>
          <w:b/>
        </w:rPr>
      </w:pPr>
      <w:r>
        <w:rPr>
          <w:b/>
        </w:rPr>
        <w:t>’’</w:t>
      </w:r>
      <w:r w:rsidRPr="00032468">
        <w:rPr>
          <w:b/>
        </w:rPr>
        <w:t>Par aizliegumu ģenētiski modificēto kultūraugu audzēšanai</w:t>
      </w:r>
    </w:p>
    <w:p w14:paraId="7D139B10" w14:textId="77777777" w:rsidR="00DD3F70" w:rsidRPr="00032468" w:rsidRDefault="00DD3F70" w:rsidP="00DD3F70">
      <w:pPr>
        <w:jc w:val="center"/>
        <w:rPr>
          <w:b/>
        </w:rPr>
      </w:pPr>
      <w:r w:rsidRPr="00032468">
        <w:rPr>
          <w:b/>
        </w:rPr>
        <w:t>Dobeles novadā”</w:t>
      </w:r>
    </w:p>
    <w:p w14:paraId="7430B251" w14:textId="77777777" w:rsidR="00DD3F70" w:rsidRDefault="00DD3F70" w:rsidP="00DD3F70">
      <w:pPr>
        <w:ind w:firstLine="504"/>
        <w:jc w:val="center"/>
        <w:rPr>
          <w:b/>
          <w:bCs/>
        </w:rPr>
      </w:pPr>
      <w:r w:rsidRPr="00032468">
        <w:rPr>
          <w:b/>
          <w:bCs/>
        </w:rPr>
        <w:t>paskaidrojuma raksts</w:t>
      </w:r>
    </w:p>
    <w:p w14:paraId="0B35B0DC" w14:textId="77777777" w:rsidR="00DD3F70" w:rsidRPr="00032468" w:rsidRDefault="00DD3F70" w:rsidP="00DD3F70">
      <w:pPr>
        <w:ind w:firstLine="504"/>
        <w:jc w:val="center"/>
        <w:rPr>
          <w:b/>
          <w:bCs/>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229"/>
      </w:tblGrid>
      <w:tr w:rsidR="00DD3F70" w:rsidRPr="00032468" w14:paraId="1A6123C7" w14:textId="77777777" w:rsidTr="00D631DF">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25CE9CE6" w14:textId="77777777" w:rsidR="00DD3F70" w:rsidRPr="00032468" w:rsidRDefault="00DD3F70" w:rsidP="00D631DF">
            <w:pPr>
              <w:jc w:val="center"/>
              <w:rPr>
                <w:b/>
                <w:kern w:val="2"/>
              </w:rPr>
            </w:pPr>
            <w:r w:rsidRPr="00032468">
              <w:rPr>
                <w:b/>
              </w:rPr>
              <w:t>Paskaidrojuma raksta sadaļas</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14:paraId="0265E725" w14:textId="77777777" w:rsidR="00DD3F70" w:rsidRPr="00032468" w:rsidRDefault="00DD3F70" w:rsidP="00D631DF">
            <w:pPr>
              <w:jc w:val="center"/>
              <w:rPr>
                <w:rFonts w:eastAsia="Lucida Sans Unicode"/>
                <w:kern w:val="2"/>
                <w:lang w:eastAsia="zh-CN" w:bidi="hi-IN"/>
              </w:rPr>
            </w:pPr>
            <w:r w:rsidRPr="00032468">
              <w:rPr>
                <w:b/>
              </w:rPr>
              <w:t>Norādāmā informācija</w:t>
            </w:r>
          </w:p>
        </w:tc>
      </w:tr>
      <w:tr w:rsidR="00DD3F70" w:rsidRPr="00032468" w14:paraId="48846CDC" w14:textId="77777777" w:rsidTr="00D631DF">
        <w:trPr>
          <w:trHeight w:val="806"/>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BA638A7" w14:textId="77777777" w:rsidR="00DD3F70" w:rsidRPr="00032468" w:rsidRDefault="00DD3F70" w:rsidP="00D631DF">
            <w:pPr>
              <w:rPr>
                <w:kern w:val="2"/>
              </w:rPr>
            </w:pPr>
            <w:r w:rsidRPr="00032468">
              <w:t>1. Saistošo noteikumu nepieciešamības pamatojums</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2D8215A" w14:textId="77777777" w:rsidR="00DD3F70" w:rsidRPr="00032468" w:rsidRDefault="00DD3F70" w:rsidP="00D631DF">
            <w:pPr>
              <w:pStyle w:val="Default"/>
              <w:ind w:right="36"/>
              <w:jc w:val="both"/>
              <w:rPr>
                <w:color w:val="auto"/>
              </w:rPr>
            </w:pPr>
            <w:r w:rsidRPr="00032468">
              <w:rPr>
                <w:color w:val="auto"/>
              </w:rPr>
              <w:t xml:space="preserve">Saskaņā ar Administratīvo teritoriju un apdzīvoto vietu likuma pārejas noteikumu 17. punktu 2021. gada pašvaldību vēlēšanās ievēlētā novada dome izvērtē novadu veidojošo bijušo pašvaldību pieņemtos saistošos noteikumus un pieņem jaunus novada saistošos noteikumus. Ievērojot minēto </w:t>
            </w:r>
            <w:r w:rsidRPr="00032468">
              <w:rPr>
                <w:bCs/>
                <w:color w:val="auto"/>
                <w:lang w:eastAsia="en-GB"/>
              </w:rPr>
              <w:t>par spēku zaudējušiem atzīstami</w:t>
            </w:r>
            <w:r w:rsidRPr="00032468">
              <w:rPr>
                <w:bCs/>
                <w:color w:val="auto"/>
              </w:rPr>
              <w:t>:</w:t>
            </w:r>
            <w:r w:rsidRPr="00032468">
              <w:rPr>
                <w:bCs/>
                <w:color w:val="auto"/>
                <w:lang w:eastAsia="en-GB"/>
              </w:rPr>
              <w:t xml:space="preserve"> </w:t>
            </w:r>
            <w:r w:rsidRPr="00032468">
              <w:rPr>
                <w:bCs/>
                <w:color w:val="auto"/>
              </w:rPr>
              <w:t>Auces novada domes 2015.gada 27.maija saistošie noteikumi Nr. 4 “</w:t>
            </w:r>
            <w:r w:rsidRPr="00032468">
              <w:rPr>
                <w:color w:val="auto"/>
              </w:rPr>
              <w:t xml:space="preserve">Par aizliegumu ģenētiski modificēto kultūraugu audzēšanai Auces novadā”, </w:t>
            </w:r>
            <w:r w:rsidRPr="00032468">
              <w:rPr>
                <w:bCs/>
                <w:color w:val="auto"/>
              </w:rPr>
              <w:t>Dobeles novada domes 2010.gada 25.marta saistošie noteikumi Nr. 12 “</w:t>
            </w:r>
            <w:r w:rsidRPr="00032468">
              <w:rPr>
                <w:color w:val="auto"/>
              </w:rPr>
              <w:t xml:space="preserve">Par aizliegumu ģenētiski modificēto kultūraugu audzēšanai Dobeles novadā”, </w:t>
            </w:r>
            <w:r w:rsidRPr="00032468">
              <w:rPr>
                <w:bCs/>
                <w:color w:val="auto"/>
              </w:rPr>
              <w:t>Tērvetes novada domes 2015.gada 21.maija saistošie noteikumi Nr. 7 “</w:t>
            </w:r>
            <w:r w:rsidRPr="00032468">
              <w:rPr>
                <w:color w:val="auto"/>
              </w:rPr>
              <w:t xml:space="preserve">Par aizliegumu ģenētiski modificēto kultūraugu audzēšanai Tērvetes novadā” un pieņemami jauni saistošie noteikumi </w:t>
            </w:r>
            <w:r w:rsidRPr="00032468">
              <w:rPr>
                <w:bCs/>
                <w:color w:val="auto"/>
              </w:rPr>
              <w:t>“</w:t>
            </w:r>
            <w:r w:rsidRPr="00032468">
              <w:rPr>
                <w:color w:val="auto"/>
              </w:rPr>
              <w:t>Par aizliegumu ģenētiski modificēto kultūraugu audzēšanai Dobeles novadā”.</w:t>
            </w:r>
          </w:p>
        </w:tc>
      </w:tr>
      <w:tr w:rsidR="00DD3F70" w:rsidRPr="00032468" w14:paraId="42B2C9D0" w14:textId="77777777" w:rsidTr="00D631DF">
        <w:trPr>
          <w:trHeight w:val="700"/>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1B5114BB" w14:textId="77777777" w:rsidR="00DD3F70" w:rsidRPr="00032468" w:rsidRDefault="00DD3F70" w:rsidP="00D631DF">
            <w:r w:rsidRPr="00032468">
              <w:t>2. Īss projekta satura izklāsts</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14:paraId="1095177D" w14:textId="77777777" w:rsidR="00DD3F70" w:rsidRPr="00032468" w:rsidRDefault="00DD3F70" w:rsidP="00D631DF">
            <w:pPr>
              <w:shd w:val="clear" w:color="auto" w:fill="FFFFFF"/>
              <w:ind w:firstLine="300"/>
              <w:jc w:val="both"/>
              <w:rPr>
                <w:bCs/>
              </w:rPr>
            </w:pPr>
            <w:r w:rsidRPr="00032468">
              <w:t>Saistošie noteikumi nosaka aizliegumu Dobeles novada administratīvajā teritorijā audzēt jebkādus ģenētiski modificētos kultūraugus.</w:t>
            </w:r>
          </w:p>
        </w:tc>
      </w:tr>
      <w:tr w:rsidR="00DD3F70" w:rsidRPr="00032468" w14:paraId="583134D4" w14:textId="77777777" w:rsidTr="00D631DF">
        <w:trPr>
          <w:trHeight w:val="824"/>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5FF4FB44" w14:textId="77777777" w:rsidR="00DD3F70" w:rsidRPr="00032468" w:rsidRDefault="00DD3F70" w:rsidP="00D631DF">
            <w:pPr>
              <w:rPr>
                <w:kern w:val="2"/>
              </w:rPr>
            </w:pPr>
            <w:r w:rsidRPr="00032468">
              <w:t>3. Informācija par plānoto projekta ietekmi uz pašvaldības budžetu</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14:paraId="54583D36" w14:textId="77777777" w:rsidR="00DD3F70" w:rsidRPr="00032468" w:rsidRDefault="00DD3F70" w:rsidP="00D631DF">
            <w:pPr>
              <w:widowControl w:val="0"/>
              <w:suppressAutoHyphens/>
              <w:contextualSpacing/>
              <w:jc w:val="both"/>
            </w:pPr>
            <w:r w:rsidRPr="00032468">
              <w:t>Nav ietekmes.</w:t>
            </w:r>
          </w:p>
        </w:tc>
      </w:tr>
      <w:tr w:rsidR="00DD3F70" w:rsidRPr="00032468" w14:paraId="3F2B6F56" w14:textId="77777777" w:rsidTr="00D631DF">
        <w:trPr>
          <w:trHeight w:val="1178"/>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2C49EA6" w14:textId="77777777" w:rsidR="00DD3F70" w:rsidRPr="00032468" w:rsidRDefault="00DD3F70" w:rsidP="00D631DF">
            <w:pPr>
              <w:rPr>
                <w:kern w:val="2"/>
              </w:rPr>
            </w:pPr>
            <w:r w:rsidRPr="00032468">
              <w:t>4. Informācija par plānoto projekta ietekmi uz uzņēmējdarbības vidi pašvaldības teritorijā</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14:paraId="7C074D3F" w14:textId="77777777" w:rsidR="00DD3F70" w:rsidRPr="00032468" w:rsidRDefault="00DD3F70" w:rsidP="00D631DF">
            <w:pPr>
              <w:rPr>
                <w:rFonts w:eastAsia="Lucida Sans Unicode"/>
                <w:kern w:val="2"/>
                <w:lang w:eastAsia="zh-CN" w:bidi="hi-IN"/>
              </w:rPr>
            </w:pPr>
            <w:r w:rsidRPr="00032468">
              <w:t>Nav attiecināms.</w:t>
            </w:r>
          </w:p>
        </w:tc>
      </w:tr>
      <w:tr w:rsidR="00DD3F70" w:rsidRPr="00032468" w14:paraId="57019E22" w14:textId="77777777" w:rsidTr="00D631DF">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005AFD0E" w14:textId="77777777" w:rsidR="00DD3F70" w:rsidRPr="00032468" w:rsidRDefault="00DD3F70" w:rsidP="00D631DF">
            <w:pPr>
              <w:ind w:firstLine="89"/>
            </w:pPr>
            <w:r w:rsidRPr="00032468">
              <w:t>5. Informācija par administratīvajām procedūrām</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14:paraId="3DAAA826" w14:textId="77777777" w:rsidR="00DD3F70" w:rsidRPr="00032468" w:rsidRDefault="00DD3F70" w:rsidP="00D631DF">
            <w:pPr>
              <w:autoSpaceDE w:val="0"/>
              <w:autoSpaceDN w:val="0"/>
              <w:adjustRightInd w:val="0"/>
            </w:pPr>
            <w:r w:rsidRPr="00032468">
              <w:t>Nemainās.</w:t>
            </w:r>
          </w:p>
        </w:tc>
      </w:tr>
      <w:tr w:rsidR="00DD3F70" w:rsidRPr="00032468" w14:paraId="34184D4B" w14:textId="77777777" w:rsidTr="00D631DF">
        <w:tc>
          <w:tcPr>
            <w:tcW w:w="1980" w:type="dxa"/>
            <w:tcBorders>
              <w:top w:val="single" w:sz="4" w:space="0" w:color="auto"/>
              <w:left w:val="single" w:sz="4" w:space="0" w:color="auto"/>
              <w:bottom w:val="single" w:sz="4" w:space="0" w:color="auto"/>
              <w:right w:val="single" w:sz="4" w:space="0" w:color="auto"/>
            </w:tcBorders>
            <w:shd w:val="clear" w:color="auto" w:fill="auto"/>
            <w:hideMark/>
          </w:tcPr>
          <w:p w14:paraId="741C6EE4" w14:textId="77777777" w:rsidR="00DD3F70" w:rsidRPr="00032468" w:rsidRDefault="00DD3F70" w:rsidP="00D631DF">
            <w:pPr>
              <w:ind w:firstLine="89"/>
              <w:rPr>
                <w:kern w:val="2"/>
              </w:rPr>
            </w:pPr>
            <w:r w:rsidRPr="00032468">
              <w:t>6. Informācija par konsultācijām ar privātpersonām</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14:paraId="01D71A4A" w14:textId="77777777" w:rsidR="00DD3F70" w:rsidRPr="00032468" w:rsidRDefault="00DD3F70" w:rsidP="00D631DF">
            <w:pPr>
              <w:rPr>
                <w:rFonts w:eastAsia="Lucida Sans Unicode"/>
                <w:kern w:val="2"/>
                <w:lang w:eastAsia="zh-CN" w:bidi="hi-IN"/>
              </w:rPr>
            </w:pPr>
            <w:r w:rsidRPr="00032468">
              <w:t>Nav attiecināms.</w:t>
            </w:r>
          </w:p>
        </w:tc>
      </w:tr>
    </w:tbl>
    <w:p w14:paraId="235A09DF" w14:textId="77777777" w:rsidR="00DD3F70" w:rsidRPr="00032468" w:rsidRDefault="00DD3F70" w:rsidP="00DD3F70">
      <w:pPr>
        <w:tabs>
          <w:tab w:val="left" w:pos="-24212"/>
        </w:tabs>
        <w:jc w:val="center"/>
      </w:pPr>
    </w:p>
    <w:p w14:paraId="50396F67" w14:textId="77777777" w:rsidR="00DD3F70" w:rsidRPr="00032468" w:rsidRDefault="00DD3F70" w:rsidP="00DD3F70">
      <w:pPr>
        <w:pStyle w:val="NoSpacing"/>
        <w:jc w:val="right"/>
        <w:rPr>
          <w:lang w:val="en-US"/>
        </w:rPr>
      </w:pPr>
    </w:p>
    <w:p w14:paraId="46738F85" w14:textId="77777777" w:rsidR="00DD3F70" w:rsidRDefault="00DD3F70" w:rsidP="00DD3F70">
      <w:r w:rsidRPr="00032468">
        <w:t>Domes priekšsēdētājs</w:t>
      </w:r>
      <w:r w:rsidRPr="00032468">
        <w:tab/>
      </w:r>
      <w:r w:rsidRPr="00032468">
        <w:tab/>
      </w:r>
      <w:r w:rsidRPr="00032468">
        <w:tab/>
      </w:r>
      <w:proofErr w:type="gramStart"/>
      <w:r w:rsidRPr="00032468">
        <w:t xml:space="preserve">    </w:t>
      </w:r>
      <w:proofErr w:type="gramEnd"/>
      <w:r w:rsidRPr="00032468">
        <w:tab/>
      </w:r>
      <w:r w:rsidRPr="00032468">
        <w:tab/>
      </w:r>
      <w:r w:rsidRPr="00032468">
        <w:tab/>
      </w:r>
      <w:r w:rsidRPr="00032468">
        <w:tab/>
        <w:t xml:space="preserve">                  </w:t>
      </w:r>
      <w:proofErr w:type="spellStart"/>
      <w:r w:rsidRPr="00032468">
        <w:t>I.Gorskis</w:t>
      </w:r>
      <w:proofErr w:type="spellEnd"/>
    </w:p>
    <w:p w14:paraId="56A9C170" w14:textId="77777777" w:rsidR="00666DE7" w:rsidRDefault="00666DE7"/>
    <w:sectPr w:rsidR="00666DE7" w:rsidSect="00462CA3">
      <w:head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E37163" w14:textId="77777777" w:rsidR="007616B7" w:rsidRDefault="007616B7" w:rsidP="00160695">
      <w:r>
        <w:separator/>
      </w:r>
    </w:p>
  </w:endnote>
  <w:endnote w:type="continuationSeparator" w:id="0">
    <w:p w14:paraId="2CB3A254" w14:textId="77777777" w:rsidR="007616B7" w:rsidRDefault="007616B7" w:rsidP="0016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B63BE4" w14:textId="77777777" w:rsidR="007616B7" w:rsidRDefault="007616B7" w:rsidP="00160695">
      <w:r>
        <w:separator/>
      </w:r>
    </w:p>
  </w:footnote>
  <w:footnote w:type="continuationSeparator" w:id="0">
    <w:p w14:paraId="7AC78EB8" w14:textId="77777777" w:rsidR="007616B7" w:rsidRDefault="007616B7" w:rsidP="00160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007CB" w14:textId="795B6DAB" w:rsidR="00160695" w:rsidRDefault="00160695">
    <w:pPr>
      <w:pStyle w:val="Header"/>
    </w:pPr>
    <w:r>
      <w:t>PROJEKTS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AD43CD"/>
    <w:multiLevelType w:val="multilevel"/>
    <w:tmpl w:val="23642CD8"/>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color w:val="414142"/>
      </w:rPr>
    </w:lvl>
    <w:lvl w:ilvl="3">
      <w:start w:val="1"/>
      <w:numFmt w:val="decimal"/>
      <w:isLgl/>
      <w:lvlText w:val="%1.%2.%3.%4."/>
      <w:lvlJc w:val="left"/>
      <w:pPr>
        <w:ind w:left="1440" w:hanging="720"/>
      </w:pPr>
      <w:rPr>
        <w:rFonts w:hint="default"/>
        <w:color w:val="414142"/>
      </w:rPr>
    </w:lvl>
    <w:lvl w:ilvl="4">
      <w:start w:val="1"/>
      <w:numFmt w:val="decimal"/>
      <w:isLgl/>
      <w:lvlText w:val="%1.%2.%3.%4.%5."/>
      <w:lvlJc w:val="left"/>
      <w:pPr>
        <w:ind w:left="1800" w:hanging="1080"/>
      </w:pPr>
      <w:rPr>
        <w:rFonts w:hint="default"/>
        <w:color w:val="414142"/>
      </w:rPr>
    </w:lvl>
    <w:lvl w:ilvl="5">
      <w:start w:val="1"/>
      <w:numFmt w:val="decimal"/>
      <w:isLgl/>
      <w:lvlText w:val="%1.%2.%3.%4.%5.%6."/>
      <w:lvlJc w:val="left"/>
      <w:pPr>
        <w:ind w:left="1800" w:hanging="1080"/>
      </w:pPr>
      <w:rPr>
        <w:rFonts w:hint="default"/>
        <w:color w:val="414142"/>
      </w:rPr>
    </w:lvl>
    <w:lvl w:ilvl="6">
      <w:start w:val="1"/>
      <w:numFmt w:val="decimal"/>
      <w:isLgl/>
      <w:lvlText w:val="%1.%2.%3.%4.%5.%6.%7."/>
      <w:lvlJc w:val="left"/>
      <w:pPr>
        <w:ind w:left="2160" w:hanging="1440"/>
      </w:pPr>
      <w:rPr>
        <w:rFonts w:hint="default"/>
        <w:color w:val="414142"/>
      </w:rPr>
    </w:lvl>
    <w:lvl w:ilvl="7">
      <w:start w:val="1"/>
      <w:numFmt w:val="decimal"/>
      <w:isLgl/>
      <w:lvlText w:val="%1.%2.%3.%4.%5.%6.%7.%8."/>
      <w:lvlJc w:val="left"/>
      <w:pPr>
        <w:ind w:left="2160" w:hanging="1440"/>
      </w:pPr>
      <w:rPr>
        <w:rFonts w:hint="default"/>
        <w:color w:val="414142"/>
      </w:rPr>
    </w:lvl>
    <w:lvl w:ilvl="8">
      <w:start w:val="1"/>
      <w:numFmt w:val="decimal"/>
      <w:isLgl/>
      <w:lvlText w:val="%1.%2.%3.%4.%5.%6.%7.%8.%9."/>
      <w:lvlJc w:val="left"/>
      <w:pPr>
        <w:ind w:left="2520" w:hanging="1800"/>
      </w:pPr>
      <w:rPr>
        <w:rFonts w:hint="default"/>
        <w:color w:val="41414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A3"/>
    <w:rsid w:val="00160695"/>
    <w:rsid w:val="00462CA3"/>
    <w:rsid w:val="00666DE7"/>
    <w:rsid w:val="007616B7"/>
    <w:rsid w:val="00DD3F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8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CA3"/>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462CA3"/>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462CA3"/>
    <w:rPr>
      <w:rFonts w:ascii="Times New Roman" w:eastAsia="Times New Roman" w:hAnsi="Times New Roman" w:cs="Times New Roman"/>
      <w:sz w:val="24"/>
      <w:szCs w:val="24"/>
      <w:lang w:eastAsia="lv-LV"/>
    </w:rPr>
  </w:style>
  <w:style w:type="character" w:styleId="Hyperlink">
    <w:name w:val="Hyperlink"/>
    <w:rsid w:val="00462CA3"/>
    <w:rPr>
      <w:color w:val="0000FF"/>
      <w:u w:val="single"/>
    </w:rPr>
  </w:style>
  <w:style w:type="paragraph" w:styleId="NoSpacing">
    <w:name w:val="No Spacing"/>
    <w:link w:val="NoSpacingChar"/>
    <w:uiPriority w:val="1"/>
    <w:qFormat/>
    <w:rsid w:val="00462CA3"/>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462CA3"/>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uiPriority w:val="1"/>
    <w:qFormat/>
    <w:locked/>
    <w:rsid w:val="00462CA3"/>
    <w:rPr>
      <w:rFonts w:ascii="Times New Roman" w:eastAsia="Calibri" w:hAnsi="Times New Roman" w:cs="Times New Roman"/>
      <w:sz w:val="24"/>
      <w:szCs w:val="24"/>
    </w:rPr>
  </w:style>
  <w:style w:type="character" w:customStyle="1" w:styleId="DefaultChar">
    <w:name w:val="Default Char"/>
    <w:link w:val="Default"/>
    <w:qFormat/>
    <w:locked/>
    <w:rsid w:val="00462CA3"/>
    <w:rPr>
      <w:rFonts w:ascii="Times New Roman" w:eastAsia="Calibri" w:hAnsi="Times New Roman" w:cs="Times New Roman"/>
      <w:color w:val="000000"/>
      <w:sz w:val="24"/>
      <w:szCs w:val="24"/>
      <w:lang w:val="et-EE"/>
    </w:rPr>
  </w:style>
  <w:style w:type="paragraph" w:styleId="BalloonText">
    <w:name w:val="Balloon Text"/>
    <w:basedOn w:val="Normal"/>
    <w:link w:val="BalloonTextChar"/>
    <w:uiPriority w:val="99"/>
    <w:semiHidden/>
    <w:unhideWhenUsed/>
    <w:rsid w:val="00DD3F70"/>
    <w:rPr>
      <w:rFonts w:ascii="Tahoma" w:hAnsi="Tahoma" w:cs="Tahoma"/>
      <w:sz w:val="16"/>
      <w:szCs w:val="16"/>
    </w:rPr>
  </w:style>
  <w:style w:type="character" w:customStyle="1" w:styleId="BalloonTextChar">
    <w:name w:val="Balloon Text Char"/>
    <w:basedOn w:val="DefaultParagraphFont"/>
    <w:link w:val="BalloonText"/>
    <w:uiPriority w:val="99"/>
    <w:semiHidden/>
    <w:rsid w:val="00DD3F70"/>
    <w:rPr>
      <w:rFonts w:ascii="Tahoma" w:eastAsia="Times New Roman" w:hAnsi="Tahoma" w:cs="Tahoma"/>
      <w:sz w:val="16"/>
      <w:szCs w:val="16"/>
      <w:lang w:eastAsia="lv-LV"/>
    </w:rPr>
  </w:style>
  <w:style w:type="paragraph" w:styleId="ListParagraph">
    <w:name w:val="List Paragraph"/>
    <w:aliases w:val="Strip,Saraksta rindkopa,H&amp;P List Paragraph,2,Virsraksti,List Paragraph1,punkti"/>
    <w:basedOn w:val="Normal"/>
    <w:link w:val="ListParagraphChar"/>
    <w:uiPriority w:val="34"/>
    <w:qFormat/>
    <w:rsid w:val="00DD3F70"/>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qFormat/>
    <w:locked/>
    <w:rsid w:val="00DD3F70"/>
    <w:rPr>
      <w:rFonts w:ascii="Times New Roman" w:eastAsia="Lucida Sans Unicode" w:hAnsi="Times New Roman" w:cs="Times New Roman"/>
      <w:kern w:val="1"/>
      <w:sz w:val="24"/>
      <w:szCs w:val="24"/>
      <w:lang w:eastAsia="lv-LV"/>
    </w:rPr>
  </w:style>
  <w:style w:type="paragraph" w:styleId="Footer">
    <w:name w:val="footer"/>
    <w:basedOn w:val="Normal"/>
    <w:link w:val="FooterChar"/>
    <w:uiPriority w:val="99"/>
    <w:unhideWhenUsed/>
    <w:rsid w:val="00160695"/>
    <w:pPr>
      <w:tabs>
        <w:tab w:val="center" w:pos="4153"/>
        <w:tab w:val="right" w:pos="8306"/>
      </w:tabs>
    </w:pPr>
  </w:style>
  <w:style w:type="character" w:customStyle="1" w:styleId="FooterChar">
    <w:name w:val="Footer Char"/>
    <w:basedOn w:val="DefaultParagraphFont"/>
    <w:link w:val="Footer"/>
    <w:uiPriority w:val="99"/>
    <w:rsid w:val="00160695"/>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CA3"/>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462CA3"/>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qFormat/>
    <w:rsid w:val="00462CA3"/>
    <w:rPr>
      <w:rFonts w:ascii="Times New Roman" w:eastAsia="Times New Roman" w:hAnsi="Times New Roman" w:cs="Times New Roman"/>
      <w:sz w:val="24"/>
      <w:szCs w:val="24"/>
      <w:lang w:eastAsia="lv-LV"/>
    </w:rPr>
  </w:style>
  <w:style w:type="character" w:styleId="Hyperlink">
    <w:name w:val="Hyperlink"/>
    <w:rsid w:val="00462CA3"/>
    <w:rPr>
      <w:color w:val="0000FF"/>
      <w:u w:val="single"/>
    </w:rPr>
  </w:style>
  <w:style w:type="paragraph" w:styleId="NoSpacing">
    <w:name w:val="No Spacing"/>
    <w:link w:val="NoSpacingChar"/>
    <w:uiPriority w:val="1"/>
    <w:qFormat/>
    <w:rsid w:val="00462CA3"/>
    <w:pPr>
      <w:spacing w:after="0" w:line="240" w:lineRule="auto"/>
    </w:pPr>
    <w:rPr>
      <w:rFonts w:ascii="Times New Roman" w:eastAsia="Calibri" w:hAnsi="Times New Roman" w:cs="Times New Roman"/>
      <w:sz w:val="24"/>
      <w:szCs w:val="24"/>
    </w:rPr>
  </w:style>
  <w:style w:type="paragraph" w:customStyle="1" w:styleId="Default">
    <w:name w:val="Default"/>
    <w:link w:val="DefaultChar"/>
    <w:qFormat/>
    <w:rsid w:val="00462CA3"/>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NoSpacingChar">
    <w:name w:val="No Spacing Char"/>
    <w:link w:val="NoSpacing"/>
    <w:uiPriority w:val="1"/>
    <w:qFormat/>
    <w:locked/>
    <w:rsid w:val="00462CA3"/>
    <w:rPr>
      <w:rFonts w:ascii="Times New Roman" w:eastAsia="Calibri" w:hAnsi="Times New Roman" w:cs="Times New Roman"/>
      <w:sz w:val="24"/>
      <w:szCs w:val="24"/>
    </w:rPr>
  </w:style>
  <w:style w:type="character" w:customStyle="1" w:styleId="DefaultChar">
    <w:name w:val="Default Char"/>
    <w:link w:val="Default"/>
    <w:qFormat/>
    <w:locked/>
    <w:rsid w:val="00462CA3"/>
    <w:rPr>
      <w:rFonts w:ascii="Times New Roman" w:eastAsia="Calibri" w:hAnsi="Times New Roman" w:cs="Times New Roman"/>
      <w:color w:val="000000"/>
      <w:sz w:val="24"/>
      <w:szCs w:val="24"/>
      <w:lang w:val="et-EE"/>
    </w:rPr>
  </w:style>
  <w:style w:type="paragraph" w:styleId="BalloonText">
    <w:name w:val="Balloon Text"/>
    <w:basedOn w:val="Normal"/>
    <w:link w:val="BalloonTextChar"/>
    <w:uiPriority w:val="99"/>
    <w:semiHidden/>
    <w:unhideWhenUsed/>
    <w:rsid w:val="00DD3F70"/>
    <w:rPr>
      <w:rFonts w:ascii="Tahoma" w:hAnsi="Tahoma" w:cs="Tahoma"/>
      <w:sz w:val="16"/>
      <w:szCs w:val="16"/>
    </w:rPr>
  </w:style>
  <w:style w:type="character" w:customStyle="1" w:styleId="BalloonTextChar">
    <w:name w:val="Balloon Text Char"/>
    <w:basedOn w:val="DefaultParagraphFont"/>
    <w:link w:val="BalloonText"/>
    <w:uiPriority w:val="99"/>
    <w:semiHidden/>
    <w:rsid w:val="00DD3F70"/>
    <w:rPr>
      <w:rFonts w:ascii="Tahoma" w:eastAsia="Times New Roman" w:hAnsi="Tahoma" w:cs="Tahoma"/>
      <w:sz w:val="16"/>
      <w:szCs w:val="16"/>
      <w:lang w:eastAsia="lv-LV"/>
    </w:rPr>
  </w:style>
  <w:style w:type="paragraph" w:styleId="ListParagraph">
    <w:name w:val="List Paragraph"/>
    <w:aliases w:val="Strip,Saraksta rindkopa,H&amp;P List Paragraph,2,Virsraksti,List Paragraph1,punkti"/>
    <w:basedOn w:val="Normal"/>
    <w:link w:val="ListParagraphChar"/>
    <w:uiPriority w:val="34"/>
    <w:qFormat/>
    <w:rsid w:val="00DD3F70"/>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uiPriority w:val="34"/>
    <w:qFormat/>
    <w:locked/>
    <w:rsid w:val="00DD3F70"/>
    <w:rPr>
      <w:rFonts w:ascii="Times New Roman" w:eastAsia="Lucida Sans Unicode" w:hAnsi="Times New Roman" w:cs="Times New Roman"/>
      <w:kern w:val="1"/>
      <w:sz w:val="24"/>
      <w:szCs w:val="24"/>
      <w:lang w:eastAsia="lv-LV"/>
    </w:rPr>
  </w:style>
  <w:style w:type="paragraph" w:styleId="Footer">
    <w:name w:val="footer"/>
    <w:basedOn w:val="Normal"/>
    <w:link w:val="FooterChar"/>
    <w:uiPriority w:val="99"/>
    <w:unhideWhenUsed/>
    <w:rsid w:val="00160695"/>
    <w:pPr>
      <w:tabs>
        <w:tab w:val="center" w:pos="4153"/>
        <w:tab w:val="right" w:pos="8306"/>
      </w:tabs>
    </w:pPr>
  </w:style>
  <w:style w:type="character" w:customStyle="1" w:styleId="FooterChar">
    <w:name w:val="Footer Char"/>
    <w:basedOn w:val="DefaultParagraphFont"/>
    <w:link w:val="Footer"/>
    <w:uiPriority w:val="99"/>
    <w:rsid w:val="00160695"/>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ome@dobele.lv" TargetMode="External"/><Relationship Id="rId4" Type="http://schemas.openxmlformats.org/officeDocument/2006/relationships/settings" Target="settings.xml"/><Relationship Id="rId9"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3528</Words>
  <Characters>2011</Characters>
  <Application>Microsoft Office Word</Application>
  <DocSecurity>0</DocSecurity>
  <Lines>16</Lines>
  <Paragraphs>11</Paragraphs>
  <ScaleCrop>false</ScaleCrop>
  <Company/>
  <LinksUpToDate>false</LinksUpToDate>
  <CharactersWithSpaces>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3</cp:revision>
  <dcterms:created xsi:type="dcterms:W3CDTF">2022-07-08T04:32:00Z</dcterms:created>
  <dcterms:modified xsi:type="dcterms:W3CDTF">2022-07-08T04:33:00Z</dcterms:modified>
</cp:coreProperties>
</file>