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72" w:rsidRDefault="00C11072" w:rsidP="00C11072">
      <w:pPr>
        <w:tabs>
          <w:tab w:val="left" w:pos="-24212"/>
        </w:tabs>
        <w:jc w:val="center"/>
        <w:rPr>
          <w:sz w:val="20"/>
          <w:szCs w:val="20"/>
        </w:rPr>
      </w:pPr>
      <w:r w:rsidRPr="00DC45D1">
        <w:rPr>
          <w:noProof/>
          <w:sz w:val="20"/>
          <w:szCs w:val="20"/>
        </w:rPr>
        <w:drawing>
          <wp:inline distT="0" distB="0" distL="0" distR="0" wp14:anchorId="501BB205" wp14:editId="518947ED">
            <wp:extent cx="676275" cy="75247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11072" w:rsidRDefault="00C11072" w:rsidP="00C11072">
      <w:pPr>
        <w:pStyle w:val="Header"/>
        <w:jc w:val="center"/>
        <w:rPr>
          <w:sz w:val="20"/>
        </w:rPr>
      </w:pPr>
      <w:r>
        <w:rPr>
          <w:sz w:val="20"/>
        </w:rPr>
        <w:t>LATVIJAS REPUBLIKA</w:t>
      </w:r>
    </w:p>
    <w:p w:rsidR="00C11072" w:rsidRDefault="00C11072" w:rsidP="00C11072">
      <w:pPr>
        <w:pStyle w:val="Header"/>
        <w:jc w:val="center"/>
        <w:rPr>
          <w:b/>
          <w:sz w:val="32"/>
          <w:szCs w:val="32"/>
        </w:rPr>
      </w:pPr>
      <w:r>
        <w:rPr>
          <w:b/>
          <w:sz w:val="32"/>
          <w:szCs w:val="32"/>
        </w:rPr>
        <w:t>DOBELES NOVADA DOME</w:t>
      </w:r>
    </w:p>
    <w:p w:rsidR="00C11072" w:rsidRDefault="00C11072" w:rsidP="00C11072">
      <w:pPr>
        <w:pStyle w:val="Header"/>
        <w:jc w:val="center"/>
        <w:rPr>
          <w:sz w:val="16"/>
          <w:szCs w:val="16"/>
        </w:rPr>
      </w:pPr>
      <w:r>
        <w:rPr>
          <w:sz w:val="16"/>
          <w:szCs w:val="16"/>
        </w:rPr>
        <w:t>Brīvības iela 17, Dobele, Dobeles novads, LV-3701</w:t>
      </w:r>
    </w:p>
    <w:p w:rsidR="00C11072" w:rsidRDefault="00C11072" w:rsidP="00C11072">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C11072" w:rsidRDefault="00C11072" w:rsidP="00C11072">
      <w:pPr>
        <w:pStyle w:val="Default"/>
        <w:jc w:val="center"/>
        <w:rPr>
          <w:b/>
          <w:bCs/>
        </w:rPr>
      </w:pPr>
    </w:p>
    <w:p w:rsidR="00C11072" w:rsidRPr="004514E1" w:rsidRDefault="00C11072" w:rsidP="00C11072">
      <w:pPr>
        <w:pStyle w:val="Header"/>
        <w:jc w:val="center"/>
        <w:rPr>
          <w:b/>
        </w:rPr>
      </w:pPr>
      <w:r w:rsidRPr="004514E1">
        <w:rPr>
          <w:b/>
        </w:rPr>
        <w:t>LĒMUMS</w:t>
      </w:r>
    </w:p>
    <w:p w:rsidR="00C11072" w:rsidRPr="004514E1" w:rsidRDefault="00C11072" w:rsidP="00C11072">
      <w:pPr>
        <w:pStyle w:val="Header"/>
        <w:jc w:val="center"/>
        <w:rPr>
          <w:b/>
        </w:rPr>
      </w:pPr>
      <w:r w:rsidRPr="004514E1">
        <w:rPr>
          <w:b/>
        </w:rPr>
        <w:t>Dobelē</w:t>
      </w:r>
    </w:p>
    <w:p w:rsidR="00C11072" w:rsidRPr="004514E1" w:rsidRDefault="00C11072" w:rsidP="00C11072">
      <w:pPr>
        <w:pStyle w:val="Header"/>
        <w:jc w:val="center"/>
        <w:rPr>
          <w:b/>
        </w:rPr>
      </w:pPr>
    </w:p>
    <w:p w:rsidR="00C11072" w:rsidRPr="004514E1" w:rsidRDefault="00C11072" w:rsidP="00C11072">
      <w:pPr>
        <w:pStyle w:val="Header"/>
        <w:rPr>
          <w:b/>
        </w:rPr>
      </w:pPr>
      <w:r w:rsidRPr="004514E1">
        <w:rPr>
          <w:b/>
        </w:rPr>
        <w:t xml:space="preserve">2021.gada </w:t>
      </w:r>
      <w:r>
        <w:rPr>
          <w:b/>
        </w:rPr>
        <w:t>25.novembrī</w:t>
      </w:r>
      <w:r w:rsidRPr="004514E1">
        <w:rPr>
          <w:b/>
        </w:rPr>
        <w:tab/>
      </w:r>
      <w:r>
        <w:rPr>
          <w:b/>
        </w:rPr>
        <w:tab/>
      </w:r>
      <w:r w:rsidRPr="004514E1">
        <w:rPr>
          <w:b/>
        </w:rPr>
        <w:t>Nr.</w:t>
      </w:r>
      <w:r>
        <w:rPr>
          <w:b/>
        </w:rPr>
        <w:t>293/16</w:t>
      </w:r>
    </w:p>
    <w:p w:rsidR="00C11072" w:rsidRPr="002A4ADD" w:rsidRDefault="00C11072" w:rsidP="00C11072">
      <w:pPr>
        <w:pStyle w:val="Header"/>
        <w:jc w:val="right"/>
      </w:pPr>
      <w:r w:rsidRPr="002A4ADD">
        <w:t>(prot. Nr.</w:t>
      </w:r>
      <w:r>
        <w:t>16</w:t>
      </w:r>
      <w:r w:rsidRPr="002A4ADD">
        <w:t xml:space="preserve">, </w:t>
      </w:r>
      <w:r>
        <w:t>49.</w:t>
      </w:r>
      <w:r w:rsidRPr="002A4ADD">
        <w:t>§)</w:t>
      </w:r>
    </w:p>
    <w:p w:rsidR="00C11072" w:rsidRPr="00C11072" w:rsidRDefault="00C11072" w:rsidP="00C11072">
      <w:pPr>
        <w:tabs>
          <w:tab w:val="left" w:pos="2694"/>
        </w:tabs>
        <w:jc w:val="both"/>
        <w:rPr>
          <w:rFonts w:ascii="Times New Roman" w:hAnsi="Times New Roman"/>
          <w:b/>
          <w:sz w:val="24"/>
          <w:szCs w:val="24"/>
          <w:u w:val="single"/>
        </w:rPr>
      </w:pPr>
    </w:p>
    <w:p w:rsidR="00C11072" w:rsidRPr="00C11072" w:rsidRDefault="00C11072" w:rsidP="00C11072">
      <w:pPr>
        <w:tabs>
          <w:tab w:val="left" w:pos="2694"/>
        </w:tabs>
        <w:jc w:val="center"/>
        <w:rPr>
          <w:rFonts w:ascii="Times New Roman" w:hAnsi="Times New Roman"/>
          <w:b/>
          <w:sz w:val="24"/>
          <w:szCs w:val="24"/>
          <w:u w:val="single"/>
        </w:rPr>
      </w:pPr>
      <w:r w:rsidRPr="00C11072">
        <w:rPr>
          <w:rFonts w:ascii="Times New Roman" w:hAnsi="Times New Roman"/>
          <w:b/>
          <w:sz w:val="24"/>
          <w:szCs w:val="24"/>
          <w:u w:val="single"/>
        </w:rPr>
        <w:t>Par Auces novada Pieaugušo izglītības un informācijas centra likvidāciju un pievienošanu Dobeles Pieaugušo izglītības un uzņēmējdarbības atbalsta centram un Dobeles Pieaugušo izglītības un uzņēmējdarbības atbalsta centra nolikuma apstiprināšanu</w:t>
      </w:r>
    </w:p>
    <w:p w:rsidR="00C11072" w:rsidRPr="00C11072" w:rsidRDefault="00C11072" w:rsidP="00C11072">
      <w:pPr>
        <w:pStyle w:val="BodyText"/>
        <w:tabs>
          <w:tab w:val="left" w:pos="2694"/>
        </w:tabs>
        <w:jc w:val="center"/>
        <w:rPr>
          <w:szCs w:val="24"/>
        </w:rPr>
      </w:pPr>
    </w:p>
    <w:p w:rsidR="00C11072" w:rsidRPr="00C11072" w:rsidRDefault="00C11072" w:rsidP="00C11072">
      <w:pPr>
        <w:tabs>
          <w:tab w:val="left" w:pos="426"/>
          <w:tab w:val="left" w:pos="851"/>
        </w:tabs>
        <w:jc w:val="both"/>
        <w:rPr>
          <w:rFonts w:ascii="Times New Roman" w:hAnsi="Times New Roman"/>
          <w:sz w:val="24"/>
          <w:szCs w:val="24"/>
        </w:rPr>
      </w:pPr>
      <w:r w:rsidRPr="00C11072">
        <w:rPr>
          <w:rFonts w:ascii="Times New Roman" w:hAnsi="Times New Roman"/>
          <w:sz w:val="24"/>
          <w:szCs w:val="24"/>
        </w:rPr>
        <w:t>Dobeles novada dome, izskatot Izglītības, kultūras un sporta komitejas iesniegto lēmuma projektu par Auces novada Pieaugušo izglītības un informācijas centra likvidāciju un pievienošanu Dobeles Pieaugušo izglītības un uzņēmējdarbības atbalsta centram, konstatēja:</w:t>
      </w:r>
    </w:p>
    <w:p w:rsidR="00C11072" w:rsidRPr="00C11072" w:rsidRDefault="00C11072" w:rsidP="00C11072">
      <w:pPr>
        <w:ind w:firstLine="284"/>
        <w:jc w:val="both"/>
        <w:rPr>
          <w:rFonts w:ascii="Times New Roman" w:hAnsi="Times New Roman"/>
          <w:sz w:val="24"/>
          <w:szCs w:val="24"/>
        </w:rPr>
      </w:pPr>
      <w:r w:rsidRPr="00C11072">
        <w:rPr>
          <w:rFonts w:ascii="Times New Roman" w:hAnsi="Times New Roman"/>
          <w:sz w:val="24"/>
          <w:szCs w:val="24"/>
        </w:rPr>
        <w:t>Likuma “Par pašvaldībām” 15.panta pirmās daļas 4.punktā noteiktās autonomās funkcijas šobrīd Dobeles novada pašvaldībā pilda divas pašvaldības iestādes – Auces novada Pieaugušo izglītības un informācijas centrs un Dobeles Pieaugušo izglītības un uzņēmējdarbības atbalsta centrs.</w:t>
      </w:r>
    </w:p>
    <w:p w:rsidR="00C11072" w:rsidRPr="00C11072" w:rsidRDefault="00C11072" w:rsidP="00C11072">
      <w:pPr>
        <w:ind w:firstLine="284"/>
        <w:jc w:val="both"/>
        <w:rPr>
          <w:rFonts w:ascii="Times New Roman" w:hAnsi="Times New Roman"/>
          <w:sz w:val="24"/>
          <w:szCs w:val="24"/>
        </w:rPr>
      </w:pPr>
      <w:r w:rsidRPr="00C11072">
        <w:rPr>
          <w:rFonts w:ascii="Times New Roman" w:hAnsi="Times New Roman"/>
          <w:sz w:val="24"/>
          <w:szCs w:val="24"/>
        </w:rPr>
        <w:t xml:space="preserve">Valsts pārvaldes iekārtas likuma 10.panta desmitā daļā nosaka, ka valsts pārvaldi </w:t>
      </w:r>
      <w:r w:rsidRPr="00C11072">
        <w:rPr>
          <w:rFonts w:ascii="Times New Roman" w:hAnsi="Times New Roman"/>
          <w:sz w:val="24"/>
          <w:szCs w:val="24"/>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rsidR="00C11072" w:rsidRPr="00C11072" w:rsidRDefault="00C11072" w:rsidP="00C11072">
      <w:pPr>
        <w:ind w:firstLine="284"/>
        <w:jc w:val="both"/>
        <w:rPr>
          <w:rFonts w:ascii="Times New Roman" w:hAnsi="Times New Roman"/>
          <w:sz w:val="24"/>
          <w:szCs w:val="24"/>
        </w:rPr>
      </w:pPr>
      <w:r w:rsidRPr="00C11072">
        <w:rPr>
          <w:rFonts w:ascii="Times New Roman" w:hAnsi="Times New Roman"/>
          <w:color w:val="000000" w:themeColor="text1"/>
          <w:sz w:val="24"/>
          <w:szCs w:val="24"/>
        </w:rPr>
        <w:t xml:space="preserve">Dobeles </w:t>
      </w:r>
      <w:r w:rsidRPr="00C11072">
        <w:rPr>
          <w:rFonts w:ascii="Times New Roman" w:hAnsi="Times New Roman"/>
          <w:sz w:val="24"/>
          <w:szCs w:val="24"/>
        </w:rPr>
        <w:t>novada domes 2021.gada 19.jūlija saistošo noteikumu Nr. 1 “Dobeles novada pašvaldības nolikums” 8.7.apakšpunkts nosaka, ka pašvaldības funkciju pildīšanai un darbības nodrošināšanai dome izveido Dobeles Pieaugušo izglītības un uzņēmējdarbības atbalsta centru ar struktūrvienību - Auces Pieaugušo izglītības un informācijas centrs.</w:t>
      </w:r>
    </w:p>
    <w:p w:rsidR="00C11072" w:rsidRPr="00C11072" w:rsidRDefault="00C11072" w:rsidP="00C11072">
      <w:pPr>
        <w:ind w:firstLine="284"/>
        <w:jc w:val="both"/>
        <w:rPr>
          <w:rFonts w:ascii="Times New Roman" w:hAnsi="Times New Roman"/>
          <w:sz w:val="24"/>
          <w:szCs w:val="24"/>
          <w:lang w:eastAsia="en-GB"/>
        </w:rPr>
      </w:pPr>
      <w:r w:rsidRPr="00C11072">
        <w:rPr>
          <w:rFonts w:ascii="Times New Roman" w:hAnsi="Times New Roman"/>
          <w:sz w:val="24"/>
          <w:szCs w:val="24"/>
        </w:rPr>
        <w:t xml:space="preserve">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w:t>
      </w:r>
      <w:r w:rsidRPr="00C11072">
        <w:rPr>
          <w:rFonts w:ascii="Times New Roman" w:hAnsi="Times New Roman"/>
          <w:color w:val="000000" w:themeColor="text1"/>
          <w:sz w:val="24"/>
          <w:szCs w:val="24"/>
        </w:rPr>
        <w:t xml:space="preserve">Valsts pārvaldes iekārtas likuma 15.panta ceturtās daļas 1.punkts nosaka, ka tiešās pārvaldes iestādi likvidē, </w:t>
      </w:r>
      <w:r w:rsidRPr="00C11072">
        <w:rPr>
          <w:rFonts w:ascii="Times New Roman" w:hAnsi="Times New Roman"/>
          <w:color w:val="000000" w:themeColor="text1"/>
          <w:sz w:val="24"/>
          <w:szCs w:val="24"/>
          <w:lang w:eastAsia="en-GB"/>
        </w:rPr>
        <w:t>pievienojot citai iestādei, — rezultātā pievienojamā iestāde beidz pastāvēt. Valsts pārvaldes iekārtas likuma 30.panta otrā daļa nosaka, ka attiecībā uz pastarpinātās pārvaldes iestādi piemērojami šā likuma </w:t>
      </w:r>
      <w:hyperlink r:id="rId10" w:anchor="p15" w:history="1">
        <w:r w:rsidRPr="00C11072">
          <w:rPr>
            <w:rStyle w:val="Hyperlink"/>
            <w:rFonts w:ascii="Times New Roman" w:hAnsi="Times New Roman"/>
            <w:color w:val="000000" w:themeColor="text1"/>
            <w:sz w:val="24"/>
            <w:szCs w:val="24"/>
            <w:lang w:eastAsia="en-GB"/>
          </w:rPr>
          <w:t>15.panta</w:t>
        </w:r>
      </w:hyperlink>
      <w:r w:rsidRPr="00C11072">
        <w:rPr>
          <w:rFonts w:ascii="Times New Roman" w:hAnsi="Times New Roman"/>
          <w:color w:val="000000" w:themeColor="text1"/>
          <w:sz w:val="24"/>
          <w:szCs w:val="24"/>
          <w:lang w:eastAsia="en-GB"/>
        </w:rPr>
        <w:t> trešās</w:t>
      </w:r>
      <w:r w:rsidRPr="00C11072">
        <w:rPr>
          <w:rFonts w:ascii="Times New Roman" w:hAnsi="Times New Roman"/>
          <w:sz w:val="24"/>
          <w:szCs w:val="24"/>
          <w:lang w:eastAsia="en-GB"/>
        </w:rPr>
        <w:t xml:space="preserve">, ceturtās, piektās un sestās daļas </w:t>
      </w:r>
      <w:r w:rsidRPr="00C11072">
        <w:rPr>
          <w:rFonts w:ascii="Times New Roman" w:hAnsi="Times New Roman"/>
          <w:color w:val="000000" w:themeColor="text1"/>
          <w:sz w:val="24"/>
          <w:szCs w:val="24"/>
          <w:lang w:eastAsia="en-GB"/>
        </w:rPr>
        <w:t>un </w:t>
      </w:r>
      <w:hyperlink r:id="rId11" w:anchor="p17" w:history="1">
        <w:r w:rsidRPr="00C11072">
          <w:rPr>
            <w:rStyle w:val="Hyperlink"/>
            <w:rFonts w:ascii="Times New Roman" w:hAnsi="Times New Roman"/>
            <w:color w:val="000000" w:themeColor="text1"/>
            <w:sz w:val="24"/>
            <w:szCs w:val="24"/>
            <w:lang w:eastAsia="en-GB"/>
          </w:rPr>
          <w:t>17.panta</w:t>
        </w:r>
      </w:hyperlink>
      <w:r w:rsidRPr="00C11072">
        <w:rPr>
          <w:rFonts w:ascii="Times New Roman" w:hAnsi="Times New Roman"/>
          <w:color w:val="000000" w:themeColor="text1"/>
          <w:sz w:val="24"/>
          <w:szCs w:val="24"/>
          <w:lang w:eastAsia="en-GB"/>
        </w:rPr>
        <w:t xml:space="preserve"> pirmās </w:t>
      </w:r>
      <w:r w:rsidRPr="00C11072">
        <w:rPr>
          <w:rFonts w:ascii="Times New Roman" w:hAnsi="Times New Roman"/>
          <w:sz w:val="24"/>
          <w:szCs w:val="24"/>
          <w:lang w:eastAsia="en-GB"/>
        </w:rPr>
        <w:t xml:space="preserve">un otrās daļas noteikumi. </w:t>
      </w:r>
      <w:r w:rsidRPr="00C11072">
        <w:rPr>
          <w:rFonts w:ascii="Times New Roman" w:hAnsi="Times New Roman"/>
          <w:color w:val="000000" w:themeColor="text1"/>
          <w:sz w:val="24"/>
          <w:szCs w:val="24"/>
          <w:lang w:eastAsia="en-GB"/>
        </w:rPr>
        <w:t xml:space="preserve">Tādējādi attiecībā uz pašvaldības iestādes – </w:t>
      </w:r>
      <w:r w:rsidRPr="00C11072">
        <w:rPr>
          <w:rFonts w:ascii="Times New Roman" w:hAnsi="Times New Roman"/>
          <w:color w:val="000000" w:themeColor="text1"/>
          <w:sz w:val="24"/>
          <w:szCs w:val="24"/>
        </w:rPr>
        <w:t xml:space="preserve">Auces novada Pieaugušo izglītības un informācijas centra – </w:t>
      </w:r>
      <w:r w:rsidRPr="00C11072">
        <w:rPr>
          <w:rFonts w:ascii="Times New Roman" w:hAnsi="Times New Roman"/>
          <w:color w:val="000000" w:themeColor="text1"/>
          <w:sz w:val="24"/>
          <w:szCs w:val="24"/>
          <w:lang w:eastAsia="en-GB"/>
        </w:rPr>
        <w:t xml:space="preserve">likvidāciju </w:t>
      </w:r>
      <w:r w:rsidRPr="00C11072">
        <w:rPr>
          <w:rFonts w:ascii="Times New Roman" w:hAnsi="Times New Roman"/>
          <w:sz w:val="24"/>
          <w:szCs w:val="24"/>
          <w:lang w:eastAsia="en-GB"/>
        </w:rPr>
        <w:t>piemērojami Valsts pārvaldes iekārtas likuma 15.panta ceturtās daļas nosacījumi.</w:t>
      </w:r>
    </w:p>
    <w:p w:rsidR="00C11072" w:rsidRPr="00C11072" w:rsidRDefault="00C11072" w:rsidP="00C11072">
      <w:pPr>
        <w:ind w:firstLine="284"/>
        <w:jc w:val="both"/>
        <w:rPr>
          <w:rFonts w:ascii="Times New Roman" w:hAnsi="Times New Roman"/>
          <w:sz w:val="24"/>
          <w:szCs w:val="24"/>
          <w:lang w:eastAsia="en-GB"/>
        </w:rPr>
      </w:pPr>
      <w:r w:rsidRPr="00C11072">
        <w:rPr>
          <w:rFonts w:ascii="Times New Roman" w:hAnsi="Times New Roman"/>
          <w:sz w:val="24"/>
          <w:szCs w:val="24"/>
        </w:rPr>
        <w:lastRenderedPageBreak/>
        <w:t>Ievērojot minēto, ir veicama Auces novada Pieaugušo izglītības un informācijas centra likvidācija, pievienojot to Dobeles Pieaugušo izglītības un uzņēmējdarbības atbalsta centram.</w:t>
      </w:r>
    </w:p>
    <w:p w:rsidR="00C11072" w:rsidRPr="00C11072" w:rsidRDefault="00C11072" w:rsidP="00C11072">
      <w:pPr>
        <w:ind w:firstLine="284"/>
        <w:jc w:val="both"/>
        <w:rPr>
          <w:rFonts w:ascii="Times New Roman" w:hAnsi="Times New Roman"/>
          <w:color w:val="000000" w:themeColor="text1"/>
          <w:sz w:val="24"/>
          <w:szCs w:val="24"/>
        </w:rPr>
      </w:pPr>
      <w:r w:rsidRPr="00C11072">
        <w:rPr>
          <w:rFonts w:ascii="Times New Roman" w:hAnsi="Times New Roman"/>
          <w:color w:val="000000" w:themeColor="text1"/>
          <w:sz w:val="24"/>
          <w:szCs w:val="24"/>
          <w:lang w:eastAsia="en-GB"/>
        </w:rPr>
        <w:t xml:space="preserve">Saskaņā ar likuma “Par pašvaldībām” 15.panta 4.punktu, 21.panta pirmās daļas 8.punktu, Valsts pārvaldes iekārtas likuma 15.panta ceturtās daļas 1.punktu, 30.panta otro daļu, </w:t>
      </w:r>
      <w:r w:rsidRPr="00C11072">
        <w:rPr>
          <w:rFonts w:ascii="Times New Roman" w:hAnsi="Times New Roman"/>
          <w:color w:val="000000" w:themeColor="text1"/>
          <w:sz w:val="24"/>
          <w:szCs w:val="24"/>
        </w:rPr>
        <w:t xml:space="preserve">Dobeles </w:t>
      </w:r>
      <w:r w:rsidRPr="00C11072">
        <w:rPr>
          <w:rFonts w:ascii="Times New Roman" w:hAnsi="Times New Roman"/>
          <w:sz w:val="24"/>
          <w:szCs w:val="24"/>
        </w:rPr>
        <w:t>novada domes 2021.gada 19.jūlija saistošo noteikumu Nr. 1 “Dobeles novada pašvaldības nolikums” 8.7.apakšpunktu,</w:t>
      </w:r>
      <w:r w:rsidRPr="00C11072">
        <w:rPr>
          <w:rFonts w:ascii="Times New Roman" w:hAnsi="Times New Roman"/>
          <w:color w:val="000000" w:themeColor="text1"/>
          <w:sz w:val="24"/>
          <w:szCs w:val="24"/>
        </w:rPr>
        <w:t xml:space="preserve"> atklāti balsojot: </w:t>
      </w:r>
      <w:r w:rsidRPr="00C11072">
        <w:rPr>
          <w:rFonts w:ascii="Times New Roman" w:hAnsi="Times New Roman"/>
          <w:sz w:val="24"/>
          <w:szCs w:val="24"/>
        </w:rPr>
        <w:t xml:space="preserve">PAR – 18 (Ģirts Ante, </w:t>
      </w:r>
      <w:r w:rsidRPr="00C11072">
        <w:rPr>
          <w:rFonts w:ascii="Times New Roman" w:hAnsi="Times New Roman"/>
          <w:bCs/>
          <w:sz w:val="24"/>
          <w:szCs w:val="24"/>
          <w:lang w:eastAsia="et-EE"/>
        </w:rPr>
        <w:t>Kristīne Briede, Madara Darguža, Māris Feldmanis, Edgars Gaigalis, Ivars Gorskis, Gints Kaminskis, Linda Karloviča, Edgars Laimiņš, Sintija Liekniņa, Sanita Olševska, Andris Podvinskis, Viesturs Reinfelds, Dace Reinika, Guntis Safranovičs, Andrejs Spridzāns, Ivars Stanga, Indra Špela</w:t>
      </w:r>
      <w:r w:rsidRPr="00C11072">
        <w:rPr>
          <w:rFonts w:ascii="Times New Roman" w:hAnsi="Times New Roman"/>
          <w:sz w:val="24"/>
          <w:szCs w:val="24"/>
        </w:rPr>
        <w:t>),</w:t>
      </w:r>
      <w:r w:rsidRPr="00C11072">
        <w:rPr>
          <w:rFonts w:ascii="Times New Roman" w:hAnsi="Times New Roman"/>
          <w:color w:val="000000" w:themeColor="text1"/>
          <w:sz w:val="24"/>
          <w:szCs w:val="24"/>
        </w:rPr>
        <w:t xml:space="preserve"> </w:t>
      </w:r>
      <w:r w:rsidRPr="00C11072">
        <w:rPr>
          <w:rFonts w:ascii="Times New Roman" w:hAnsi="Times New Roman"/>
          <w:sz w:val="24"/>
          <w:szCs w:val="24"/>
        </w:rPr>
        <w:t xml:space="preserve">PRET – nav, ATTURAS – nav, </w:t>
      </w:r>
      <w:r w:rsidRPr="00C11072">
        <w:rPr>
          <w:rFonts w:ascii="Times New Roman" w:hAnsi="Times New Roman"/>
          <w:color w:val="000000" w:themeColor="text1"/>
          <w:sz w:val="24"/>
          <w:szCs w:val="24"/>
        </w:rPr>
        <w:t>Dobeles novada dome NOLEMJ:</w:t>
      </w:r>
    </w:p>
    <w:p w:rsidR="00C11072" w:rsidRPr="00C11072" w:rsidRDefault="00C11072" w:rsidP="00C11072">
      <w:pPr>
        <w:jc w:val="both"/>
        <w:rPr>
          <w:rFonts w:ascii="Times New Roman" w:hAnsi="Times New Roman"/>
          <w:color w:val="000000" w:themeColor="text1"/>
          <w:sz w:val="24"/>
          <w:szCs w:val="24"/>
        </w:rPr>
      </w:pPr>
    </w:p>
    <w:p w:rsidR="00C11072" w:rsidRPr="00C11072" w:rsidRDefault="00C11072" w:rsidP="00C11072">
      <w:pPr>
        <w:pStyle w:val="ListParagraph"/>
        <w:numPr>
          <w:ilvl w:val="0"/>
          <w:numId w:val="48"/>
        </w:numPr>
        <w:tabs>
          <w:tab w:val="left" w:pos="851"/>
          <w:tab w:val="left" w:pos="2694"/>
        </w:tabs>
        <w:ind w:left="0" w:firstLine="426"/>
        <w:jc w:val="both"/>
      </w:pPr>
      <w:r w:rsidRPr="00C11072">
        <w:t>Uzsākt pastarpinātās pārvaldes iestādes – Auces novada Pieaugušo izglītības un informācijas centra likvidāciju, pievienojot to Dobeles Pieaugušo izglītības un uzņēmējdarbības atbalsta centram.</w:t>
      </w:r>
    </w:p>
    <w:p w:rsidR="00C11072" w:rsidRPr="00C11072" w:rsidRDefault="00C11072" w:rsidP="00C11072">
      <w:pPr>
        <w:pStyle w:val="ListParagraph"/>
        <w:numPr>
          <w:ilvl w:val="0"/>
          <w:numId w:val="48"/>
        </w:numPr>
        <w:tabs>
          <w:tab w:val="left" w:pos="851"/>
          <w:tab w:val="left" w:pos="2694"/>
        </w:tabs>
        <w:ind w:left="0" w:firstLine="426"/>
        <w:jc w:val="both"/>
      </w:pPr>
      <w:r w:rsidRPr="00C11072">
        <w:t>Apstiprināt Dobeles Pieaugušo izglītības un uzņēmējdarbības atbalsta centra nolikumu (pielikumā).</w:t>
      </w:r>
    </w:p>
    <w:p w:rsidR="00C11072" w:rsidRPr="00C11072" w:rsidRDefault="00C11072" w:rsidP="00C11072">
      <w:pPr>
        <w:pStyle w:val="ListParagraph"/>
        <w:numPr>
          <w:ilvl w:val="0"/>
          <w:numId w:val="48"/>
        </w:numPr>
        <w:tabs>
          <w:tab w:val="left" w:pos="851"/>
          <w:tab w:val="left" w:pos="2694"/>
        </w:tabs>
        <w:ind w:left="0" w:firstLine="426"/>
        <w:jc w:val="both"/>
        <w:rPr>
          <w:color w:val="000000" w:themeColor="text1"/>
        </w:rPr>
      </w:pPr>
      <w:r w:rsidRPr="00C11072">
        <w:t xml:space="preserve">Pastarpinātās pārvaldes iestādes </w:t>
      </w:r>
      <w:r w:rsidRPr="00C11072">
        <w:rPr>
          <w:color w:val="FF0000"/>
        </w:rPr>
        <w:t xml:space="preserve">– </w:t>
      </w:r>
      <w:r w:rsidRPr="00C11072">
        <w:rPr>
          <w:color w:val="000000" w:themeColor="text1"/>
        </w:rPr>
        <w:t>Auces novada Pieaugušo izglītības un informācijas centra – likvidāciju pabeigt līdz 2021.gada 31.decembrim.</w:t>
      </w:r>
    </w:p>
    <w:p w:rsidR="00C11072" w:rsidRPr="00C11072" w:rsidRDefault="00C11072" w:rsidP="00C11072">
      <w:pPr>
        <w:pStyle w:val="ListParagraph"/>
        <w:numPr>
          <w:ilvl w:val="0"/>
          <w:numId w:val="48"/>
        </w:numPr>
        <w:tabs>
          <w:tab w:val="left" w:pos="851"/>
          <w:tab w:val="left" w:pos="2694"/>
        </w:tabs>
        <w:ind w:left="0" w:firstLine="426"/>
        <w:jc w:val="both"/>
      </w:pPr>
      <w:r w:rsidRPr="00C11072">
        <w:t>Noteikt, ka Dobeles Pieaugušo izglītības un uzņēmējdarbības atbalsta centrs ir likvidējamās pastarpinātās pārvaldes</w:t>
      </w:r>
      <w:r w:rsidRPr="00C11072">
        <w:rPr>
          <w:color w:val="000000" w:themeColor="text1"/>
        </w:rPr>
        <w:t xml:space="preserve"> iestādes </w:t>
      </w:r>
      <w:r w:rsidRPr="00C11072">
        <w:t>–</w:t>
      </w:r>
      <w:r w:rsidRPr="00C11072">
        <w:rPr>
          <w:color w:val="FF0000"/>
        </w:rPr>
        <w:t xml:space="preserve"> </w:t>
      </w:r>
      <w:r w:rsidRPr="00C11072">
        <w:rPr>
          <w:color w:val="000000" w:themeColor="text1"/>
        </w:rPr>
        <w:t>Auces novada Pieaugušo izglītības un informācijas centra</w:t>
      </w:r>
      <w:r w:rsidRPr="00C11072">
        <w:rPr>
          <w:color w:val="FF0000"/>
        </w:rPr>
        <w:t xml:space="preserve"> </w:t>
      </w:r>
      <w:r w:rsidRPr="00C11072">
        <w:t>– tiesību, saistību, pārvaldes uzdevumu, materiālo vērtību, lietvedībā esošo dokumentu un arhīva pārņēmēja.</w:t>
      </w:r>
    </w:p>
    <w:p w:rsidR="00C11072" w:rsidRPr="00C11072" w:rsidRDefault="00C11072" w:rsidP="00C11072">
      <w:pPr>
        <w:pStyle w:val="ListParagraph"/>
        <w:numPr>
          <w:ilvl w:val="0"/>
          <w:numId w:val="48"/>
        </w:numPr>
        <w:tabs>
          <w:tab w:val="left" w:pos="851"/>
          <w:tab w:val="left" w:pos="2694"/>
        </w:tabs>
        <w:ind w:left="0" w:firstLine="426"/>
        <w:jc w:val="both"/>
      </w:pPr>
      <w:r w:rsidRPr="00C11072">
        <w:t>Izveidot pastarpinātās pārvaldes iestāde</w:t>
      </w:r>
      <w:r w:rsidRPr="00C11072">
        <w:rPr>
          <w:color w:val="000000" w:themeColor="text1"/>
        </w:rPr>
        <w:t xml:space="preserve">s </w:t>
      </w:r>
      <w:r w:rsidRPr="00C11072">
        <w:rPr>
          <w:color w:val="FF0000"/>
        </w:rPr>
        <w:t xml:space="preserve">– </w:t>
      </w:r>
      <w:r w:rsidRPr="00C11072">
        <w:rPr>
          <w:color w:val="000000" w:themeColor="text1"/>
        </w:rPr>
        <w:t xml:space="preserve">Auces novada Pieaugušo izglītības un informācijas centra </w:t>
      </w:r>
      <w:r w:rsidRPr="00C11072">
        <w:t>–</w:t>
      </w:r>
      <w:r w:rsidRPr="00C11072">
        <w:rPr>
          <w:color w:val="FF0000"/>
        </w:rPr>
        <w:t xml:space="preserve"> </w:t>
      </w:r>
      <w:r w:rsidRPr="00C11072">
        <w:rPr>
          <w:color w:val="000000" w:themeColor="text1"/>
        </w:rPr>
        <w:t>l</w:t>
      </w:r>
      <w:r w:rsidRPr="00C11072">
        <w:t>ikvidācijas komisiju (turpmāk – likvidācijas komisija) šādā sastāvā:</w:t>
      </w:r>
    </w:p>
    <w:p w:rsidR="00C11072" w:rsidRPr="00C11072" w:rsidRDefault="00C11072" w:rsidP="00C11072">
      <w:pPr>
        <w:pStyle w:val="ListParagraph"/>
        <w:numPr>
          <w:ilvl w:val="1"/>
          <w:numId w:val="48"/>
        </w:numPr>
        <w:tabs>
          <w:tab w:val="left" w:pos="1276"/>
          <w:tab w:val="left" w:pos="2694"/>
        </w:tabs>
        <w:ind w:left="0" w:firstLine="0"/>
        <w:jc w:val="both"/>
      </w:pPr>
      <w:r w:rsidRPr="00C11072">
        <w:t>Komisijas priekšsēdētājs - B.Tivča, Dobeles novada Pieaugušo izglītības un uzņēmējdarbības atbalsta centra vadītāja;</w:t>
      </w:r>
    </w:p>
    <w:p w:rsidR="00C11072" w:rsidRPr="00C11072" w:rsidRDefault="00C11072" w:rsidP="00C11072">
      <w:pPr>
        <w:pStyle w:val="ListParagraph"/>
        <w:numPr>
          <w:ilvl w:val="1"/>
          <w:numId w:val="48"/>
        </w:numPr>
        <w:tabs>
          <w:tab w:val="left" w:pos="1276"/>
          <w:tab w:val="left" w:pos="2694"/>
        </w:tabs>
        <w:ind w:left="0" w:firstLine="0"/>
        <w:jc w:val="both"/>
      </w:pPr>
      <w:r w:rsidRPr="00C11072">
        <w:t>Komisijas locekļi:</w:t>
      </w:r>
    </w:p>
    <w:p w:rsidR="00C11072" w:rsidRPr="00C11072" w:rsidRDefault="00C11072" w:rsidP="00C11072">
      <w:pPr>
        <w:pStyle w:val="ListParagraph"/>
        <w:numPr>
          <w:ilvl w:val="2"/>
          <w:numId w:val="48"/>
        </w:numPr>
        <w:tabs>
          <w:tab w:val="left" w:pos="1276"/>
        </w:tabs>
        <w:ind w:left="0" w:firstLine="0"/>
        <w:jc w:val="both"/>
      </w:pPr>
      <w:r w:rsidRPr="00C11072">
        <w:t>A.Segliņa, Auces novada Pieaugušo izglītības un informācijas centra vadītāja;</w:t>
      </w:r>
    </w:p>
    <w:p w:rsidR="00C11072" w:rsidRPr="00C11072" w:rsidRDefault="00C11072" w:rsidP="00C11072">
      <w:pPr>
        <w:pStyle w:val="ListParagraph"/>
        <w:numPr>
          <w:ilvl w:val="2"/>
          <w:numId w:val="48"/>
        </w:numPr>
        <w:tabs>
          <w:tab w:val="left" w:pos="1276"/>
        </w:tabs>
        <w:ind w:left="0" w:firstLine="0"/>
        <w:jc w:val="both"/>
      </w:pPr>
      <w:r w:rsidRPr="00C11072">
        <w:t>I.Persidska, Dobeles novada pašvaldības Juridiskās nodaļas vadītāja.</w:t>
      </w:r>
    </w:p>
    <w:p w:rsidR="00C11072" w:rsidRPr="00C11072" w:rsidRDefault="00C11072" w:rsidP="00C11072">
      <w:pPr>
        <w:pStyle w:val="ListParagraph"/>
        <w:numPr>
          <w:ilvl w:val="0"/>
          <w:numId w:val="48"/>
        </w:numPr>
        <w:tabs>
          <w:tab w:val="left" w:pos="1276"/>
        </w:tabs>
        <w:ind w:left="0" w:firstLine="0"/>
        <w:jc w:val="both"/>
      </w:pPr>
      <w:r w:rsidRPr="00C11072">
        <w:t>Likvidācijas komisijai:</w:t>
      </w:r>
    </w:p>
    <w:p w:rsidR="00C11072" w:rsidRPr="00C11072" w:rsidRDefault="00C11072" w:rsidP="00C11072">
      <w:pPr>
        <w:pStyle w:val="ListParagraph"/>
        <w:numPr>
          <w:ilvl w:val="1"/>
          <w:numId w:val="48"/>
        </w:numPr>
        <w:tabs>
          <w:tab w:val="left" w:pos="1276"/>
          <w:tab w:val="left" w:pos="2694"/>
        </w:tabs>
        <w:ind w:left="0" w:firstLine="0"/>
        <w:jc w:val="both"/>
      </w:pPr>
      <w:r w:rsidRPr="00C11072">
        <w:t>nodrošināt Auces novada Pieaugušo izglītības un informācijas centra saistību, pārvaldes uzdevumu, materiālo vērtību, finanšu līdzekļu, lietvedībā esošo dokumentu un arhīva apzināšanu;</w:t>
      </w:r>
    </w:p>
    <w:p w:rsidR="00C11072" w:rsidRPr="00C11072" w:rsidRDefault="00C11072" w:rsidP="00C11072">
      <w:pPr>
        <w:pStyle w:val="ListParagraph"/>
        <w:numPr>
          <w:ilvl w:val="1"/>
          <w:numId w:val="48"/>
        </w:numPr>
        <w:tabs>
          <w:tab w:val="left" w:pos="1276"/>
          <w:tab w:val="left" w:pos="2694"/>
        </w:tabs>
        <w:ind w:left="0" w:firstLine="0"/>
        <w:jc w:val="both"/>
      </w:pPr>
      <w:r w:rsidRPr="00C11072">
        <w:t>nodrošināt Auces novada Pieaugušo izglītības un informācijas centra materiālo un finanšu līdzekļu inventarizāciju un nodošanu Dobeles Pieaugušo izglītības un uzņēmējdarbības atbalsta centram, nepieciešamo pārskatu sagatavošanu;</w:t>
      </w:r>
    </w:p>
    <w:p w:rsidR="00C11072" w:rsidRPr="00C11072" w:rsidRDefault="00C11072" w:rsidP="00C11072">
      <w:pPr>
        <w:pStyle w:val="ListParagraph"/>
        <w:numPr>
          <w:ilvl w:val="1"/>
          <w:numId w:val="48"/>
        </w:numPr>
        <w:tabs>
          <w:tab w:val="left" w:pos="1276"/>
          <w:tab w:val="left" w:pos="2694"/>
        </w:tabs>
        <w:ind w:left="0" w:firstLine="0"/>
        <w:jc w:val="both"/>
      </w:pPr>
      <w:r w:rsidRPr="00C11072">
        <w:t>nodrošināt Auces novada Pieaugušo izglītības un informācijas centra saistību, lietvedības un arhīva nodošanu Dobeles Pieaugušo izglītības un uzņēmējdarbības atbalsta centram;</w:t>
      </w:r>
    </w:p>
    <w:p w:rsidR="00C11072" w:rsidRPr="00C11072" w:rsidRDefault="00C11072" w:rsidP="00C11072">
      <w:pPr>
        <w:pStyle w:val="ListParagraph"/>
        <w:numPr>
          <w:ilvl w:val="1"/>
          <w:numId w:val="48"/>
        </w:numPr>
        <w:tabs>
          <w:tab w:val="left" w:pos="1276"/>
          <w:tab w:val="left" w:pos="2694"/>
        </w:tabs>
        <w:ind w:left="0" w:firstLine="0"/>
        <w:jc w:val="both"/>
      </w:pPr>
      <w:r w:rsidRPr="00C11072">
        <w:t xml:space="preserve">veikt nepieciešamās darbības likvidācijas nodrošināšanai normatīvajos aktos noteiktajā kārtībā, apjomā un termiņā. </w:t>
      </w:r>
    </w:p>
    <w:p w:rsidR="00C11072" w:rsidRPr="00C11072" w:rsidRDefault="00C11072" w:rsidP="00C11072">
      <w:pPr>
        <w:pStyle w:val="ListParagraph"/>
        <w:numPr>
          <w:ilvl w:val="0"/>
          <w:numId w:val="48"/>
        </w:numPr>
        <w:tabs>
          <w:tab w:val="left" w:pos="1276"/>
        </w:tabs>
        <w:ind w:left="0" w:firstLine="0"/>
        <w:jc w:val="both"/>
      </w:pPr>
      <w:r w:rsidRPr="00C11072">
        <w:t>Dobeles novada pašvaldības izpilddirektoram izslēgt no Valsts un pašvaldību institūciju reģistra Auces novada Pieaugušo izglītības un informācijas centru.</w:t>
      </w:r>
    </w:p>
    <w:p w:rsidR="00C11072" w:rsidRPr="00C11072" w:rsidRDefault="00C11072" w:rsidP="00C11072">
      <w:pPr>
        <w:pStyle w:val="ListParagraph"/>
        <w:numPr>
          <w:ilvl w:val="0"/>
          <w:numId w:val="48"/>
        </w:numPr>
        <w:tabs>
          <w:tab w:val="left" w:pos="1276"/>
        </w:tabs>
        <w:ind w:left="0" w:firstLine="0"/>
        <w:jc w:val="both"/>
      </w:pPr>
      <w:r w:rsidRPr="00C11072">
        <w:t>Atzīt par spēku zaudējušu 2009.gada 24.septembra Dobeles Pieaugušo izglītības un uzņēmējdarbības atbalsta centra nolikumu.</w:t>
      </w:r>
    </w:p>
    <w:p w:rsidR="00C11072" w:rsidRPr="00C11072" w:rsidRDefault="00C11072" w:rsidP="00C11072">
      <w:pPr>
        <w:pStyle w:val="ListParagraph"/>
        <w:numPr>
          <w:ilvl w:val="0"/>
          <w:numId w:val="48"/>
        </w:numPr>
        <w:tabs>
          <w:tab w:val="left" w:pos="1276"/>
        </w:tabs>
        <w:ind w:left="0" w:firstLine="0"/>
        <w:jc w:val="both"/>
      </w:pPr>
      <w:r w:rsidRPr="00C11072">
        <w:t>Kontroli par lēmuma izpildi uzdot pašvaldības izpilddirektoram A.Vilkam.</w:t>
      </w:r>
    </w:p>
    <w:p w:rsidR="00C11072" w:rsidRPr="00C11072" w:rsidRDefault="00C11072" w:rsidP="00C11072">
      <w:pPr>
        <w:tabs>
          <w:tab w:val="left" w:pos="2694"/>
        </w:tabs>
        <w:jc w:val="both"/>
        <w:rPr>
          <w:rFonts w:ascii="Times New Roman" w:hAnsi="Times New Roman"/>
          <w:sz w:val="24"/>
          <w:szCs w:val="24"/>
        </w:rPr>
      </w:pPr>
    </w:p>
    <w:p w:rsidR="00C11072" w:rsidRPr="00C11072" w:rsidRDefault="00C11072" w:rsidP="00C11072">
      <w:pPr>
        <w:tabs>
          <w:tab w:val="left" w:pos="-24212"/>
          <w:tab w:val="left" w:pos="2694"/>
        </w:tabs>
        <w:jc w:val="both"/>
        <w:rPr>
          <w:rFonts w:ascii="Times New Roman" w:hAnsi="Times New Roman"/>
          <w:sz w:val="24"/>
          <w:szCs w:val="24"/>
        </w:rPr>
      </w:pPr>
      <w:r w:rsidRPr="00C11072">
        <w:rPr>
          <w:rFonts w:ascii="Times New Roman" w:hAnsi="Times New Roman"/>
          <w:sz w:val="24"/>
          <w:szCs w:val="24"/>
        </w:rPr>
        <w:t>Domes priekšsēdētājs</w:t>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t>I. Gorskis</w:t>
      </w:r>
      <w:r w:rsidRPr="00C11072">
        <w:rPr>
          <w:rFonts w:ascii="Times New Roman" w:hAnsi="Times New Roman"/>
          <w:sz w:val="24"/>
          <w:szCs w:val="24"/>
        </w:rPr>
        <w:br w:type="page"/>
      </w:r>
    </w:p>
    <w:p w:rsidR="00C11072" w:rsidRPr="00C11072" w:rsidRDefault="00C11072" w:rsidP="00C11072">
      <w:pPr>
        <w:tabs>
          <w:tab w:val="left" w:pos="-24212"/>
        </w:tabs>
        <w:spacing w:after="0" w:line="240" w:lineRule="auto"/>
        <w:jc w:val="right"/>
        <w:rPr>
          <w:rFonts w:ascii="Times New Roman" w:hAnsi="Times New Roman"/>
          <w:sz w:val="24"/>
          <w:szCs w:val="24"/>
        </w:rPr>
      </w:pPr>
      <w:r w:rsidRPr="00C11072">
        <w:rPr>
          <w:rFonts w:ascii="Times New Roman" w:hAnsi="Times New Roman"/>
          <w:sz w:val="24"/>
          <w:szCs w:val="24"/>
        </w:rPr>
        <w:lastRenderedPageBreak/>
        <w:t>Pielikums</w:t>
      </w:r>
    </w:p>
    <w:p w:rsidR="00C11072" w:rsidRPr="00C11072" w:rsidRDefault="00C11072" w:rsidP="00C11072">
      <w:pPr>
        <w:tabs>
          <w:tab w:val="left" w:pos="-24212"/>
        </w:tabs>
        <w:spacing w:after="0" w:line="240" w:lineRule="auto"/>
        <w:jc w:val="right"/>
        <w:rPr>
          <w:rFonts w:ascii="Times New Roman" w:hAnsi="Times New Roman"/>
          <w:sz w:val="24"/>
          <w:szCs w:val="24"/>
        </w:rPr>
      </w:pPr>
      <w:r w:rsidRPr="00C11072">
        <w:rPr>
          <w:rFonts w:ascii="Times New Roman" w:hAnsi="Times New Roman"/>
          <w:sz w:val="24"/>
          <w:szCs w:val="24"/>
        </w:rPr>
        <w:t xml:space="preserve">Dobeles novada domes </w:t>
      </w:r>
    </w:p>
    <w:p w:rsidR="00C11072" w:rsidRPr="00C11072" w:rsidRDefault="00C11072" w:rsidP="00C11072">
      <w:pPr>
        <w:tabs>
          <w:tab w:val="left" w:pos="-24212"/>
        </w:tabs>
        <w:spacing w:after="0" w:line="240" w:lineRule="auto"/>
        <w:jc w:val="right"/>
        <w:rPr>
          <w:rFonts w:ascii="Times New Roman" w:hAnsi="Times New Roman"/>
          <w:sz w:val="24"/>
          <w:szCs w:val="24"/>
        </w:rPr>
      </w:pPr>
      <w:r w:rsidRPr="00C11072">
        <w:rPr>
          <w:rFonts w:ascii="Times New Roman" w:hAnsi="Times New Roman"/>
          <w:sz w:val="24"/>
          <w:szCs w:val="24"/>
        </w:rPr>
        <w:t xml:space="preserve">2021.gada 25.novembra </w:t>
      </w:r>
    </w:p>
    <w:p w:rsidR="00C11072" w:rsidRPr="00C11072" w:rsidRDefault="00C11072" w:rsidP="00C11072">
      <w:pPr>
        <w:tabs>
          <w:tab w:val="left" w:pos="-24212"/>
        </w:tabs>
        <w:spacing w:after="0" w:line="240" w:lineRule="auto"/>
        <w:jc w:val="right"/>
        <w:rPr>
          <w:rFonts w:ascii="Times New Roman" w:hAnsi="Times New Roman"/>
          <w:sz w:val="24"/>
          <w:szCs w:val="24"/>
        </w:rPr>
      </w:pPr>
      <w:r w:rsidRPr="00C11072">
        <w:rPr>
          <w:rFonts w:ascii="Times New Roman" w:hAnsi="Times New Roman"/>
          <w:sz w:val="24"/>
          <w:szCs w:val="24"/>
        </w:rPr>
        <w:t>lēmumam Nr.293/16</w:t>
      </w:r>
    </w:p>
    <w:p w:rsidR="00C11072" w:rsidRDefault="00C11072" w:rsidP="00C11072">
      <w:pPr>
        <w:tabs>
          <w:tab w:val="left" w:pos="-24212"/>
        </w:tabs>
        <w:jc w:val="center"/>
        <w:rPr>
          <w:sz w:val="20"/>
          <w:szCs w:val="20"/>
        </w:rPr>
      </w:pPr>
      <w:r>
        <w:rPr>
          <w:noProof/>
          <w:sz w:val="20"/>
          <w:szCs w:val="20"/>
        </w:rPr>
        <w:drawing>
          <wp:inline distT="0" distB="0" distL="0" distR="0" wp14:anchorId="1A992E56" wp14:editId="0193478D">
            <wp:extent cx="676275" cy="75247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11072" w:rsidRDefault="00C11072" w:rsidP="00C11072">
      <w:pPr>
        <w:pStyle w:val="Header"/>
        <w:jc w:val="center"/>
        <w:rPr>
          <w:sz w:val="20"/>
        </w:rPr>
      </w:pPr>
      <w:r>
        <w:rPr>
          <w:sz w:val="20"/>
        </w:rPr>
        <w:t>LATVIJAS REPUBLIKA</w:t>
      </w:r>
    </w:p>
    <w:p w:rsidR="00C11072" w:rsidRDefault="00C11072" w:rsidP="00C11072">
      <w:pPr>
        <w:pStyle w:val="Header"/>
        <w:jc w:val="center"/>
        <w:rPr>
          <w:b/>
          <w:sz w:val="32"/>
          <w:szCs w:val="32"/>
        </w:rPr>
      </w:pPr>
      <w:r>
        <w:rPr>
          <w:b/>
          <w:sz w:val="32"/>
          <w:szCs w:val="32"/>
        </w:rPr>
        <w:t>DOBELES NOVADA DOME</w:t>
      </w:r>
    </w:p>
    <w:p w:rsidR="00C11072" w:rsidRDefault="00C11072" w:rsidP="00C11072">
      <w:pPr>
        <w:pStyle w:val="Header"/>
        <w:jc w:val="center"/>
        <w:rPr>
          <w:sz w:val="16"/>
          <w:szCs w:val="16"/>
        </w:rPr>
      </w:pPr>
      <w:r>
        <w:rPr>
          <w:sz w:val="16"/>
          <w:szCs w:val="16"/>
        </w:rPr>
        <w:t>Brīvības iela 17, Dobele, Dobeles novads, LV-3701</w:t>
      </w:r>
    </w:p>
    <w:p w:rsidR="00C11072" w:rsidRDefault="00C11072" w:rsidP="00C11072">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C11072" w:rsidRDefault="00C11072" w:rsidP="00C11072">
      <w:pPr>
        <w:pStyle w:val="Default"/>
        <w:jc w:val="center"/>
      </w:pPr>
      <w:r>
        <w:t>Dobelē</w:t>
      </w:r>
    </w:p>
    <w:p w:rsidR="00C11072" w:rsidRPr="00C11072" w:rsidRDefault="00C11072" w:rsidP="00C11072">
      <w:pPr>
        <w:spacing w:after="0" w:line="240" w:lineRule="auto"/>
        <w:jc w:val="right"/>
        <w:rPr>
          <w:rFonts w:ascii="Times New Roman" w:hAnsi="Times New Roman"/>
          <w:sz w:val="24"/>
          <w:szCs w:val="24"/>
        </w:rPr>
      </w:pPr>
      <w:r w:rsidRPr="00C11072">
        <w:rPr>
          <w:rFonts w:ascii="Times New Roman" w:hAnsi="Times New Roman"/>
          <w:sz w:val="24"/>
          <w:szCs w:val="24"/>
        </w:rPr>
        <w:t>APSTIPRINĀTS</w:t>
      </w:r>
    </w:p>
    <w:p w:rsidR="00C11072" w:rsidRPr="00C11072" w:rsidRDefault="00C11072" w:rsidP="00C11072">
      <w:pPr>
        <w:spacing w:after="0" w:line="240" w:lineRule="auto"/>
        <w:jc w:val="right"/>
        <w:rPr>
          <w:rFonts w:ascii="Times New Roman" w:hAnsi="Times New Roman"/>
          <w:sz w:val="24"/>
          <w:szCs w:val="24"/>
        </w:rPr>
      </w:pPr>
      <w:r w:rsidRPr="00C11072">
        <w:rPr>
          <w:rFonts w:ascii="Times New Roman" w:hAnsi="Times New Roman"/>
          <w:sz w:val="24"/>
          <w:szCs w:val="24"/>
        </w:rPr>
        <w:t xml:space="preserve">ar Dobeles novada domes </w:t>
      </w:r>
    </w:p>
    <w:p w:rsidR="00C11072" w:rsidRPr="00C11072" w:rsidRDefault="00C11072" w:rsidP="00C11072">
      <w:pPr>
        <w:spacing w:after="0" w:line="240" w:lineRule="auto"/>
        <w:jc w:val="right"/>
        <w:rPr>
          <w:rFonts w:ascii="Times New Roman" w:hAnsi="Times New Roman"/>
          <w:sz w:val="24"/>
          <w:szCs w:val="24"/>
        </w:rPr>
      </w:pPr>
      <w:r w:rsidRPr="00C11072">
        <w:rPr>
          <w:rFonts w:ascii="Times New Roman" w:hAnsi="Times New Roman"/>
          <w:sz w:val="24"/>
          <w:szCs w:val="24"/>
        </w:rPr>
        <w:t xml:space="preserve">2021. gada 25. novembra </w:t>
      </w:r>
    </w:p>
    <w:p w:rsidR="00C11072" w:rsidRPr="00C11072" w:rsidRDefault="00C11072" w:rsidP="00C11072">
      <w:pPr>
        <w:spacing w:after="0" w:line="240" w:lineRule="auto"/>
        <w:jc w:val="right"/>
        <w:rPr>
          <w:rFonts w:ascii="Times New Roman" w:hAnsi="Times New Roman"/>
          <w:sz w:val="24"/>
          <w:szCs w:val="24"/>
        </w:rPr>
      </w:pPr>
      <w:r w:rsidRPr="00C11072">
        <w:rPr>
          <w:rFonts w:ascii="Times New Roman" w:hAnsi="Times New Roman"/>
          <w:sz w:val="24"/>
          <w:szCs w:val="24"/>
        </w:rPr>
        <w:t>lēmumu Nr.293/16</w:t>
      </w:r>
    </w:p>
    <w:p w:rsidR="00C11072" w:rsidRPr="00C11072" w:rsidRDefault="00C11072" w:rsidP="00C11072">
      <w:pPr>
        <w:spacing w:after="0" w:line="240" w:lineRule="auto"/>
        <w:jc w:val="right"/>
        <w:rPr>
          <w:rFonts w:ascii="Times New Roman" w:hAnsi="Times New Roman"/>
          <w:sz w:val="24"/>
          <w:szCs w:val="24"/>
        </w:rPr>
      </w:pPr>
    </w:p>
    <w:p w:rsidR="00C11072" w:rsidRPr="00C11072" w:rsidRDefault="00C11072" w:rsidP="00C11072">
      <w:pPr>
        <w:spacing w:after="0" w:line="240" w:lineRule="auto"/>
        <w:jc w:val="center"/>
        <w:rPr>
          <w:rFonts w:ascii="Times New Roman" w:hAnsi="Times New Roman"/>
          <w:b/>
          <w:caps/>
          <w:sz w:val="24"/>
          <w:szCs w:val="24"/>
        </w:rPr>
      </w:pPr>
      <w:r w:rsidRPr="00C11072">
        <w:rPr>
          <w:rFonts w:ascii="Times New Roman" w:hAnsi="Times New Roman"/>
          <w:b/>
          <w:caps/>
          <w:sz w:val="24"/>
          <w:szCs w:val="24"/>
        </w:rPr>
        <w:t xml:space="preserve">DOBELES pieaugušo izglītības un </w:t>
      </w:r>
    </w:p>
    <w:p w:rsidR="00C11072" w:rsidRPr="00C11072" w:rsidRDefault="00C11072" w:rsidP="00C11072">
      <w:pPr>
        <w:spacing w:after="0" w:line="240" w:lineRule="auto"/>
        <w:jc w:val="center"/>
        <w:rPr>
          <w:rFonts w:ascii="Times New Roman" w:hAnsi="Times New Roman"/>
          <w:b/>
          <w:caps/>
          <w:sz w:val="24"/>
          <w:szCs w:val="24"/>
        </w:rPr>
      </w:pPr>
      <w:r w:rsidRPr="00C11072">
        <w:rPr>
          <w:rFonts w:ascii="Times New Roman" w:hAnsi="Times New Roman"/>
          <w:b/>
          <w:caps/>
          <w:sz w:val="24"/>
          <w:szCs w:val="24"/>
        </w:rPr>
        <w:t xml:space="preserve">uzņēmējdarbības atbalsta centra </w:t>
      </w:r>
    </w:p>
    <w:p w:rsidR="00C11072" w:rsidRPr="00C11072" w:rsidRDefault="00C11072" w:rsidP="00C11072">
      <w:pPr>
        <w:spacing w:after="0" w:line="240" w:lineRule="auto"/>
        <w:jc w:val="center"/>
        <w:rPr>
          <w:rFonts w:ascii="Times New Roman" w:hAnsi="Times New Roman"/>
          <w:b/>
          <w:sz w:val="24"/>
          <w:szCs w:val="24"/>
        </w:rPr>
      </w:pPr>
      <w:r w:rsidRPr="00C11072">
        <w:rPr>
          <w:rFonts w:ascii="Times New Roman" w:hAnsi="Times New Roman"/>
          <w:b/>
          <w:caps/>
          <w:sz w:val="24"/>
          <w:szCs w:val="24"/>
        </w:rPr>
        <w:t>nolikums</w:t>
      </w:r>
    </w:p>
    <w:p w:rsidR="00C11072" w:rsidRPr="00C11072" w:rsidRDefault="00C11072" w:rsidP="00C11072">
      <w:pPr>
        <w:spacing w:after="0" w:line="240" w:lineRule="auto"/>
        <w:rPr>
          <w:rFonts w:ascii="Times New Roman" w:hAnsi="Times New Roman"/>
          <w:b/>
          <w:sz w:val="24"/>
          <w:szCs w:val="24"/>
        </w:rPr>
      </w:pPr>
    </w:p>
    <w:p w:rsidR="00C11072" w:rsidRPr="00C11072" w:rsidRDefault="00C11072" w:rsidP="00C11072">
      <w:pPr>
        <w:spacing w:after="0" w:line="240" w:lineRule="auto"/>
        <w:jc w:val="right"/>
        <w:rPr>
          <w:rFonts w:ascii="Times New Roman" w:hAnsi="Times New Roman"/>
          <w:iCs/>
          <w:sz w:val="24"/>
          <w:szCs w:val="24"/>
        </w:rPr>
      </w:pPr>
      <w:r w:rsidRPr="00C11072">
        <w:rPr>
          <w:rFonts w:ascii="Times New Roman" w:hAnsi="Times New Roman"/>
          <w:iCs/>
          <w:sz w:val="24"/>
          <w:szCs w:val="24"/>
        </w:rPr>
        <w:t xml:space="preserve">Izdots saskaņā ar Valsts pārvaldes iekārtas likuma </w:t>
      </w:r>
    </w:p>
    <w:p w:rsidR="00C11072" w:rsidRPr="00C11072" w:rsidRDefault="00C11072" w:rsidP="00C11072">
      <w:pPr>
        <w:spacing w:after="0" w:line="240" w:lineRule="auto"/>
        <w:jc w:val="right"/>
        <w:rPr>
          <w:rFonts w:ascii="Times New Roman" w:hAnsi="Times New Roman"/>
          <w:iCs/>
          <w:sz w:val="24"/>
          <w:szCs w:val="24"/>
        </w:rPr>
      </w:pPr>
      <w:r w:rsidRPr="00C11072">
        <w:rPr>
          <w:rFonts w:ascii="Times New Roman" w:hAnsi="Times New Roman"/>
          <w:iCs/>
          <w:sz w:val="24"/>
          <w:szCs w:val="24"/>
        </w:rPr>
        <w:t xml:space="preserve">16.panta otro daļu, 28.pantu, </w:t>
      </w:r>
    </w:p>
    <w:p w:rsidR="00C11072" w:rsidRPr="00C11072" w:rsidRDefault="00C11072" w:rsidP="00C11072">
      <w:pPr>
        <w:spacing w:after="0" w:line="240" w:lineRule="auto"/>
        <w:jc w:val="right"/>
        <w:rPr>
          <w:rFonts w:ascii="Times New Roman" w:hAnsi="Times New Roman"/>
          <w:iCs/>
          <w:sz w:val="24"/>
          <w:szCs w:val="24"/>
        </w:rPr>
      </w:pPr>
      <w:r w:rsidRPr="00C11072">
        <w:rPr>
          <w:rFonts w:ascii="Times New Roman" w:hAnsi="Times New Roman"/>
          <w:iCs/>
          <w:sz w:val="24"/>
          <w:szCs w:val="24"/>
        </w:rPr>
        <w:t>likuma “Par pašvaldībām” 21.panta pirmās daļas 8.punktu</w:t>
      </w:r>
    </w:p>
    <w:p w:rsidR="00C11072" w:rsidRPr="00C11072" w:rsidRDefault="00C11072" w:rsidP="00C11072">
      <w:pPr>
        <w:spacing w:after="0" w:line="240" w:lineRule="auto"/>
        <w:rPr>
          <w:rFonts w:ascii="Times New Roman" w:hAnsi="Times New Roman"/>
          <w:sz w:val="24"/>
          <w:szCs w:val="24"/>
        </w:rPr>
      </w:pPr>
    </w:p>
    <w:p w:rsidR="00C11072" w:rsidRPr="00C11072" w:rsidRDefault="00C11072" w:rsidP="00C11072">
      <w:pPr>
        <w:numPr>
          <w:ilvl w:val="0"/>
          <w:numId w:val="49"/>
        </w:numPr>
        <w:tabs>
          <w:tab w:val="left" w:pos="284"/>
        </w:tabs>
        <w:suppressAutoHyphens/>
        <w:spacing w:after="0" w:line="240" w:lineRule="auto"/>
        <w:ind w:left="0" w:firstLine="0"/>
        <w:jc w:val="center"/>
        <w:rPr>
          <w:rFonts w:ascii="Times New Roman" w:hAnsi="Times New Roman"/>
          <w:b/>
          <w:color w:val="000000"/>
          <w:sz w:val="24"/>
          <w:szCs w:val="24"/>
        </w:rPr>
      </w:pPr>
      <w:r w:rsidRPr="00C11072">
        <w:rPr>
          <w:rFonts w:ascii="Times New Roman" w:hAnsi="Times New Roman"/>
          <w:b/>
          <w:color w:val="000000"/>
          <w:sz w:val="24"/>
          <w:szCs w:val="24"/>
        </w:rPr>
        <w:t>Vispārīgie jautājumi</w:t>
      </w:r>
    </w:p>
    <w:p w:rsidR="00C11072" w:rsidRPr="00C11072" w:rsidRDefault="00C11072" w:rsidP="00C11072">
      <w:pPr>
        <w:pStyle w:val="BodyText"/>
        <w:numPr>
          <w:ilvl w:val="0"/>
          <w:numId w:val="50"/>
        </w:numPr>
        <w:tabs>
          <w:tab w:val="left" w:pos="851"/>
        </w:tabs>
        <w:ind w:left="0" w:firstLine="426"/>
        <w:jc w:val="both"/>
        <w:rPr>
          <w:szCs w:val="24"/>
        </w:rPr>
      </w:pPr>
      <w:r w:rsidRPr="00C11072">
        <w:rPr>
          <w:szCs w:val="24"/>
        </w:rPr>
        <w:t>Dobeles Pieaugušo izglītības un uzņēmējdarbības atbalsta centrs (turpmāk - Centrs) ir Dobeles novada pašvaldības (turpmāk - pašvaldība) dibināta iestāde, kura īsteno pašvaldības attīstības plānošanas dokumentos noteiktos uzdevumus cilvēkresursu attīstībā, mūžizglītībā un uzņēmējdarbībā.</w:t>
      </w:r>
    </w:p>
    <w:p w:rsidR="00C11072" w:rsidRPr="00C11072" w:rsidRDefault="00C11072" w:rsidP="00C11072">
      <w:pPr>
        <w:pStyle w:val="ListParagraph"/>
        <w:numPr>
          <w:ilvl w:val="0"/>
          <w:numId w:val="50"/>
        </w:numPr>
        <w:tabs>
          <w:tab w:val="left" w:pos="851"/>
        </w:tabs>
        <w:ind w:left="0" w:firstLine="426"/>
        <w:jc w:val="both"/>
      </w:pPr>
      <w:r w:rsidRPr="00C11072">
        <w:t xml:space="preserve">Centrs ir </w:t>
      </w:r>
      <w:r w:rsidRPr="00C11072">
        <w:rPr>
          <w:iCs/>
        </w:rPr>
        <w:t>pastarpinātās pārvaldes iestāde,</w:t>
      </w:r>
      <w:r w:rsidRPr="00C11072">
        <w:t xml:space="preserve"> kas ir pakļauta pašvaldības izpilddirektoram.</w:t>
      </w:r>
    </w:p>
    <w:p w:rsidR="00C11072" w:rsidRPr="00C11072" w:rsidRDefault="00C11072" w:rsidP="00C11072">
      <w:pPr>
        <w:pStyle w:val="ListParagraph"/>
        <w:numPr>
          <w:ilvl w:val="0"/>
          <w:numId w:val="50"/>
        </w:numPr>
        <w:tabs>
          <w:tab w:val="left" w:pos="851"/>
        </w:tabs>
        <w:suppressAutoHyphens/>
        <w:ind w:left="0" w:firstLine="426"/>
        <w:jc w:val="both"/>
      </w:pPr>
      <w:r w:rsidRPr="00C11072">
        <w:t xml:space="preserve">Centrs ir patstāvīgs sava darba organizēšanā, iekšējo normatīvo dokumentu izstrādē un tam piešķirto finanšu līdzekļu izlietošanā. </w:t>
      </w:r>
    </w:p>
    <w:p w:rsidR="00C11072" w:rsidRPr="00C11072" w:rsidRDefault="00C11072" w:rsidP="00C11072">
      <w:pPr>
        <w:pStyle w:val="ListParagraph"/>
        <w:numPr>
          <w:ilvl w:val="0"/>
          <w:numId w:val="50"/>
        </w:numPr>
        <w:tabs>
          <w:tab w:val="left" w:pos="851"/>
        </w:tabs>
        <w:suppressAutoHyphens/>
        <w:ind w:left="0" w:firstLine="426"/>
        <w:jc w:val="both"/>
      </w:pPr>
      <w:r w:rsidRPr="00C11072">
        <w:t>Centrs savā darbībā ievēro normatīvos aktus, Dobeles novada domes pieņemtos lēmumus, izdotos ārējos un iekšējos normatīvos aktus, tai skaitā šo nolikumu, kā arī pašvaldības izpilddirektora pieņemtos lēmumus un izdotos rīkojumus.</w:t>
      </w:r>
    </w:p>
    <w:p w:rsidR="00C11072" w:rsidRPr="00C11072" w:rsidRDefault="00C11072" w:rsidP="00C11072">
      <w:pPr>
        <w:pStyle w:val="ListParagraph"/>
        <w:numPr>
          <w:ilvl w:val="0"/>
          <w:numId w:val="50"/>
        </w:numPr>
        <w:tabs>
          <w:tab w:val="left" w:pos="851"/>
        </w:tabs>
        <w:suppressAutoHyphens/>
        <w:ind w:left="0" w:firstLine="426"/>
        <w:jc w:val="both"/>
      </w:pPr>
      <w:r w:rsidRPr="00C11072">
        <w:t>Centrs savas funkcijas un uzdevumus veic sadarbībā ar pašvaldības administrāciju, tās struktūrvienībām, kā arī ar citām pašvaldības iestādēm un institūcijām.</w:t>
      </w:r>
    </w:p>
    <w:p w:rsidR="00C11072" w:rsidRPr="00C11072" w:rsidRDefault="00C11072" w:rsidP="00C11072">
      <w:pPr>
        <w:pStyle w:val="ListParagraph"/>
        <w:numPr>
          <w:ilvl w:val="0"/>
          <w:numId w:val="50"/>
        </w:numPr>
        <w:tabs>
          <w:tab w:val="left" w:pos="851"/>
        </w:tabs>
        <w:suppressAutoHyphens/>
        <w:ind w:left="0" w:firstLine="426"/>
        <w:jc w:val="both"/>
      </w:pPr>
      <w:r w:rsidRPr="00C11072">
        <w:t>Centrs tiek finansēts no pašvaldības budžeta līdzekļiem. Centra grāmatvedību kārto centralizēti Dobeles novada pašvaldības administrācijas Finanšu un grāmatvedības nodaļa.</w:t>
      </w:r>
    </w:p>
    <w:p w:rsidR="00C11072" w:rsidRPr="00C11072" w:rsidRDefault="00C11072" w:rsidP="00C11072">
      <w:pPr>
        <w:pStyle w:val="ListParagraph"/>
        <w:numPr>
          <w:ilvl w:val="0"/>
          <w:numId w:val="50"/>
        </w:numPr>
        <w:tabs>
          <w:tab w:val="left" w:pos="851"/>
        </w:tabs>
        <w:suppressAutoHyphens/>
        <w:ind w:left="0" w:firstLine="426"/>
        <w:jc w:val="both"/>
      </w:pPr>
      <w:r w:rsidRPr="00C11072">
        <w:rPr>
          <w:iCs/>
          <w:color w:val="000000"/>
        </w:rPr>
        <w:t xml:space="preserve">Centram ir zīmogs ar Dobeles novada ģerboņa attēlu un pilnu Centra un dibinātāja nosaukumu, </w:t>
      </w:r>
      <w:r w:rsidRPr="00C11072">
        <w:t>kā arī noteikta parauga veidlapa.</w:t>
      </w:r>
    </w:p>
    <w:p w:rsidR="00C11072" w:rsidRPr="00C11072" w:rsidRDefault="00C11072" w:rsidP="00C11072">
      <w:pPr>
        <w:pStyle w:val="BodyText"/>
        <w:numPr>
          <w:ilvl w:val="0"/>
          <w:numId w:val="50"/>
        </w:numPr>
        <w:tabs>
          <w:tab w:val="left" w:pos="851"/>
        </w:tabs>
        <w:ind w:left="0" w:firstLine="426"/>
        <w:jc w:val="both"/>
        <w:rPr>
          <w:szCs w:val="24"/>
        </w:rPr>
      </w:pPr>
      <w:r w:rsidRPr="00C11072">
        <w:rPr>
          <w:szCs w:val="24"/>
        </w:rPr>
        <w:t>Centra juridiskā adrese: Brīvības iela 7, Dobele, Dobeles novads, LV-3701.</w:t>
      </w:r>
    </w:p>
    <w:p w:rsidR="00C11072" w:rsidRPr="00C11072" w:rsidRDefault="00C11072" w:rsidP="00C11072">
      <w:pPr>
        <w:pStyle w:val="BodyText"/>
        <w:numPr>
          <w:ilvl w:val="0"/>
          <w:numId w:val="50"/>
        </w:numPr>
        <w:tabs>
          <w:tab w:val="left" w:pos="851"/>
        </w:tabs>
        <w:ind w:left="0" w:firstLine="426"/>
        <w:jc w:val="both"/>
        <w:rPr>
          <w:color w:val="000000" w:themeColor="text1"/>
          <w:szCs w:val="24"/>
        </w:rPr>
      </w:pPr>
      <w:r w:rsidRPr="00C11072">
        <w:rPr>
          <w:color w:val="000000" w:themeColor="text1"/>
          <w:szCs w:val="24"/>
        </w:rPr>
        <w:t>Centra pastāvīgās pakalpojumu sniegšanas vietas ir šādās adresēs:</w:t>
      </w:r>
    </w:p>
    <w:p w:rsidR="00C11072" w:rsidRPr="00C11072" w:rsidRDefault="00C11072" w:rsidP="00C11072">
      <w:pPr>
        <w:pStyle w:val="BodyText"/>
        <w:numPr>
          <w:ilvl w:val="1"/>
          <w:numId w:val="50"/>
        </w:numPr>
        <w:ind w:left="851" w:hanging="425"/>
        <w:jc w:val="both"/>
        <w:rPr>
          <w:color w:val="000000" w:themeColor="text1"/>
          <w:szCs w:val="24"/>
        </w:rPr>
      </w:pPr>
      <w:r w:rsidRPr="00C11072">
        <w:rPr>
          <w:color w:val="000000" w:themeColor="text1"/>
          <w:szCs w:val="24"/>
        </w:rPr>
        <w:t>Brīvības iela 7, Dobele, Dobeles novads;</w:t>
      </w:r>
    </w:p>
    <w:p w:rsidR="00C11072" w:rsidRPr="00C11072" w:rsidRDefault="00C11072" w:rsidP="00C11072">
      <w:pPr>
        <w:pStyle w:val="BodyText"/>
        <w:numPr>
          <w:ilvl w:val="1"/>
          <w:numId w:val="50"/>
        </w:numPr>
        <w:ind w:left="851" w:hanging="425"/>
        <w:jc w:val="both"/>
        <w:rPr>
          <w:color w:val="000000" w:themeColor="text1"/>
          <w:szCs w:val="24"/>
        </w:rPr>
      </w:pPr>
      <w:r w:rsidRPr="00C11072">
        <w:rPr>
          <w:color w:val="000000" w:themeColor="text1"/>
          <w:szCs w:val="24"/>
        </w:rPr>
        <w:t>Jelgavas iela 1A, Auce, Dobeles novads;</w:t>
      </w:r>
    </w:p>
    <w:p w:rsidR="00C11072" w:rsidRPr="00C11072" w:rsidRDefault="00C11072" w:rsidP="00C11072">
      <w:pPr>
        <w:pStyle w:val="BodyText"/>
        <w:numPr>
          <w:ilvl w:val="1"/>
          <w:numId w:val="50"/>
        </w:numPr>
        <w:ind w:left="851" w:hanging="425"/>
        <w:jc w:val="both"/>
        <w:rPr>
          <w:color w:val="000000" w:themeColor="text1"/>
          <w:szCs w:val="24"/>
        </w:rPr>
      </w:pPr>
      <w:r w:rsidRPr="00C11072">
        <w:rPr>
          <w:color w:val="000000" w:themeColor="text1"/>
          <w:szCs w:val="24"/>
        </w:rPr>
        <w:t>Stacijas iela 8, Bēne, Dobeles novads;</w:t>
      </w:r>
    </w:p>
    <w:p w:rsidR="00C11072" w:rsidRPr="00C11072" w:rsidRDefault="00C11072" w:rsidP="00C11072">
      <w:pPr>
        <w:pStyle w:val="BodyText"/>
        <w:numPr>
          <w:ilvl w:val="1"/>
          <w:numId w:val="50"/>
        </w:numPr>
        <w:ind w:left="851" w:hanging="425"/>
        <w:jc w:val="both"/>
        <w:rPr>
          <w:color w:val="000000" w:themeColor="text1"/>
          <w:szCs w:val="24"/>
        </w:rPr>
      </w:pPr>
      <w:r w:rsidRPr="00C11072">
        <w:rPr>
          <w:color w:val="000000" w:themeColor="text1"/>
          <w:szCs w:val="24"/>
        </w:rPr>
        <w:t>“</w:t>
      </w:r>
      <w:r w:rsidRPr="00C11072">
        <w:rPr>
          <w:color w:val="000000" w:themeColor="text1"/>
          <w:szCs w:val="24"/>
          <w:shd w:val="clear" w:color="auto" w:fill="FFFFFF"/>
        </w:rPr>
        <w:t>Zelmeņi”, Tērvetes pagasts, Dobeles novads.</w:t>
      </w:r>
    </w:p>
    <w:p w:rsidR="00C11072" w:rsidRDefault="00C11072" w:rsidP="00C11072">
      <w:pPr>
        <w:suppressAutoHyphens/>
        <w:spacing w:after="0" w:line="240" w:lineRule="auto"/>
        <w:ind w:left="851" w:hanging="425"/>
        <w:rPr>
          <w:rFonts w:ascii="Times New Roman" w:hAnsi="Times New Roman"/>
          <w:sz w:val="24"/>
          <w:szCs w:val="24"/>
        </w:rPr>
      </w:pPr>
    </w:p>
    <w:p w:rsidR="00C11072" w:rsidRDefault="00C11072" w:rsidP="00C11072">
      <w:pPr>
        <w:suppressAutoHyphens/>
        <w:spacing w:after="0" w:line="240" w:lineRule="auto"/>
        <w:ind w:left="851" w:hanging="425"/>
        <w:rPr>
          <w:rFonts w:ascii="Times New Roman" w:hAnsi="Times New Roman"/>
          <w:sz w:val="24"/>
          <w:szCs w:val="24"/>
        </w:rPr>
      </w:pPr>
    </w:p>
    <w:p w:rsidR="00C11072" w:rsidRPr="00C11072" w:rsidRDefault="00C11072" w:rsidP="00C11072">
      <w:pPr>
        <w:suppressAutoHyphens/>
        <w:spacing w:after="0" w:line="240" w:lineRule="auto"/>
        <w:ind w:left="851" w:hanging="425"/>
        <w:rPr>
          <w:rFonts w:ascii="Times New Roman" w:hAnsi="Times New Roman"/>
          <w:sz w:val="24"/>
          <w:szCs w:val="24"/>
        </w:rPr>
      </w:pPr>
    </w:p>
    <w:p w:rsidR="00C11072" w:rsidRPr="00C11072" w:rsidRDefault="00C11072" w:rsidP="00C11072">
      <w:pPr>
        <w:numPr>
          <w:ilvl w:val="0"/>
          <w:numId w:val="49"/>
        </w:numPr>
        <w:tabs>
          <w:tab w:val="left" w:pos="284"/>
        </w:tabs>
        <w:suppressAutoHyphens/>
        <w:spacing w:after="0" w:line="240" w:lineRule="auto"/>
        <w:ind w:left="0" w:firstLine="0"/>
        <w:jc w:val="center"/>
        <w:rPr>
          <w:rFonts w:ascii="Times New Roman" w:hAnsi="Times New Roman"/>
          <w:b/>
          <w:sz w:val="24"/>
          <w:szCs w:val="24"/>
        </w:rPr>
      </w:pPr>
      <w:r w:rsidRPr="00C11072">
        <w:rPr>
          <w:rFonts w:ascii="Times New Roman" w:hAnsi="Times New Roman"/>
          <w:b/>
          <w:color w:val="000000"/>
          <w:sz w:val="24"/>
          <w:szCs w:val="24"/>
        </w:rPr>
        <w:t xml:space="preserve"> Centra </w:t>
      </w:r>
      <w:r w:rsidRPr="00C11072">
        <w:rPr>
          <w:rFonts w:ascii="Times New Roman" w:hAnsi="Times New Roman"/>
          <w:b/>
          <w:sz w:val="24"/>
          <w:szCs w:val="24"/>
        </w:rPr>
        <w:t>funkcijas, uzdevumi un kompetence</w:t>
      </w:r>
    </w:p>
    <w:p w:rsidR="00C11072" w:rsidRPr="00C11072" w:rsidRDefault="00C11072" w:rsidP="00C11072">
      <w:pPr>
        <w:pStyle w:val="ListParagraph"/>
        <w:numPr>
          <w:ilvl w:val="0"/>
          <w:numId w:val="50"/>
        </w:numPr>
        <w:ind w:left="0" w:firstLine="0"/>
        <w:jc w:val="both"/>
      </w:pPr>
      <w:bookmarkStart w:id="0" w:name="_GoBack"/>
      <w:bookmarkEnd w:id="0"/>
      <w:r w:rsidRPr="00C11072">
        <w:t>Centram ir šādas funkcijas:</w:t>
      </w:r>
    </w:p>
    <w:p w:rsidR="00C11072" w:rsidRPr="00C11072" w:rsidRDefault="00C11072" w:rsidP="00C11072">
      <w:pPr>
        <w:pStyle w:val="BodyText"/>
        <w:numPr>
          <w:ilvl w:val="1"/>
          <w:numId w:val="50"/>
        </w:numPr>
        <w:ind w:left="426" w:firstLine="0"/>
        <w:jc w:val="both"/>
        <w:rPr>
          <w:szCs w:val="24"/>
        </w:rPr>
      </w:pPr>
      <w:r w:rsidRPr="00C11072">
        <w:rPr>
          <w:szCs w:val="24"/>
        </w:rPr>
        <w:t>veicināt cilvēkresursu attīstību un uzņēmējdarbības atbalstu Dobeles novada sociāli ekonomiskai izaugsmei;</w:t>
      </w:r>
    </w:p>
    <w:p w:rsidR="00C11072" w:rsidRPr="00C11072" w:rsidRDefault="00C11072" w:rsidP="00C11072">
      <w:pPr>
        <w:pStyle w:val="BodyText"/>
        <w:numPr>
          <w:ilvl w:val="1"/>
          <w:numId w:val="50"/>
        </w:numPr>
        <w:ind w:left="426" w:firstLine="0"/>
        <w:jc w:val="both"/>
        <w:rPr>
          <w:szCs w:val="24"/>
        </w:rPr>
      </w:pPr>
      <w:r w:rsidRPr="00C11072">
        <w:rPr>
          <w:szCs w:val="24"/>
        </w:rPr>
        <w:t xml:space="preserve">nodrošināt novada </w:t>
      </w:r>
      <w:r w:rsidRPr="00C11072">
        <w:rPr>
          <w:szCs w:val="24"/>
          <w:shd w:val="clear" w:color="auto" w:fill="FFFFFF"/>
        </w:rPr>
        <w:t>iedzīvotāju vajadzībām atbilstošu, kvalitatīvu pieaugušo izglītības piedāvājumu;</w:t>
      </w:r>
    </w:p>
    <w:p w:rsidR="00C11072" w:rsidRPr="00C11072" w:rsidRDefault="00C11072" w:rsidP="00C11072">
      <w:pPr>
        <w:pStyle w:val="BodyText"/>
        <w:numPr>
          <w:ilvl w:val="1"/>
          <w:numId w:val="50"/>
        </w:numPr>
        <w:ind w:left="426" w:firstLine="0"/>
        <w:jc w:val="both"/>
        <w:rPr>
          <w:b/>
          <w:szCs w:val="24"/>
        </w:rPr>
      </w:pPr>
      <w:r w:rsidRPr="00C11072">
        <w:rPr>
          <w:szCs w:val="24"/>
        </w:rPr>
        <w:t xml:space="preserve">attīstīt </w:t>
      </w:r>
      <w:r w:rsidRPr="00C11072">
        <w:rPr>
          <w:rStyle w:val="Strong"/>
          <w:szCs w:val="24"/>
          <w:shd w:val="clear" w:color="auto" w:fill="FFFFFF"/>
        </w:rPr>
        <w:t>uzņēmējdarbības vidi;</w:t>
      </w:r>
    </w:p>
    <w:p w:rsidR="00C11072" w:rsidRPr="00C11072" w:rsidRDefault="00C11072" w:rsidP="00C11072">
      <w:pPr>
        <w:pStyle w:val="BodyText"/>
        <w:numPr>
          <w:ilvl w:val="1"/>
          <w:numId w:val="50"/>
        </w:numPr>
        <w:ind w:left="426" w:firstLine="0"/>
        <w:jc w:val="both"/>
        <w:rPr>
          <w:szCs w:val="24"/>
        </w:rPr>
      </w:pPr>
      <w:r w:rsidRPr="00C11072">
        <w:rPr>
          <w:rStyle w:val="Strong"/>
          <w:szCs w:val="24"/>
          <w:shd w:val="clear" w:color="auto" w:fill="FFFFFF"/>
        </w:rPr>
        <w:t xml:space="preserve">nodrošināt informāciju par pieaugušo izglītību </w:t>
      </w:r>
      <w:r w:rsidRPr="00C11072">
        <w:rPr>
          <w:szCs w:val="24"/>
        </w:rPr>
        <w:t>un uzņēmējdarbību;</w:t>
      </w:r>
    </w:p>
    <w:p w:rsidR="00C11072" w:rsidRPr="00C11072" w:rsidRDefault="00C11072" w:rsidP="00C11072">
      <w:pPr>
        <w:pStyle w:val="BodyText"/>
        <w:numPr>
          <w:ilvl w:val="1"/>
          <w:numId w:val="50"/>
        </w:numPr>
        <w:ind w:left="426" w:firstLine="0"/>
        <w:jc w:val="both"/>
        <w:rPr>
          <w:szCs w:val="24"/>
        </w:rPr>
      </w:pPr>
      <w:r w:rsidRPr="00C11072">
        <w:rPr>
          <w:szCs w:val="24"/>
        </w:rPr>
        <w:t>izstrādāt un īstenot projektus cilvēkresursu un uzņēmējdarbības attīstības jomā;</w:t>
      </w:r>
    </w:p>
    <w:p w:rsidR="00C11072" w:rsidRPr="00C11072" w:rsidRDefault="00C11072" w:rsidP="00C11072">
      <w:pPr>
        <w:pStyle w:val="BodyText"/>
        <w:numPr>
          <w:ilvl w:val="1"/>
          <w:numId w:val="50"/>
        </w:numPr>
        <w:ind w:left="426" w:firstLine="0"/>
        <w:jc w:val="both"/>
        <w:rPr>
          <w:szCs w:val="24"/>
          <w:shd w:val="clear" w:color="auto" w:fill="FFFFFF"/>
        </w:rPr>
      </w:pPr>
      <w:r w:rsidRPr="00C11072">
        <w:rPr>
          <w:szCs w:val="24"/>
          <w:shd w:val="clear" w:color="auto" w:fill="FFFFFF"/>
        </w:rPr>
        <w:t>uzturēt zīmolu “Dobele Dara” uzņēmējdarbības veicināšanai un novada tēla veidošanai.</w:t>
      </w:r>
    </w:p>
    <w:p w:rsidR="00C11072" w:rsidRPr="00C11072" w:rsidRDefault="00C11072" w:rsidP="00C11072">
      <w:pPr>
        <w:pStyle w:val="ListParagraph"/>
        <w:numPr>
          <w:ilvl w:val="0"/>
          <w:numId w:val="50"/>
        </w:numPr>
        <w:ind w:left="0" w:firstLine="0"/>
        <w:jc w:val="both"/>
      </w:pPr>
      <w:r w:rsidRPr="00C11072">
        <w:t>Centram ir šādi uzdevumi  un kompetence:</w:t>
      </w:r>
    </w:p>
    <w:p w:rsidR="00C11072" w:rsidRPr="00C11072" w:rsidRDefault="00C11072" w:rsidP="00C11072">
      <w:pPr>
        <w:pStyle w:val="ListParagraph"/>
        <w:numPr>
          <w:ilvl w:val="1"/>
          <w:numId w:val="50"/>
        </w:numPr>
        <w:ind w:left="567" w:firstLine="0"/>
        <w:jc w:val="both"/>
      </w:pPr>
      <w:r w:rsidRPr="00C11072">
        <w:rPr>
          <w:color w:val="000000" w:themeColor="text1"/>
        </w:rPr>
        <w:t xml:space="preserve">apzināt un apkopot novada </w:t>
      </w:r>
      <w:r w:rsidRPr="00C11072">
        <w:t xml:space="preserve">iedzīvotāju un darba devēju izglītības vajadzības un piedāvājumu pieaugušo izglītības jomā; </w:t>
      </w:r>
    </w:p>
    <w:p w:rsidR="00C11072" w:rsidRPr="00C11072" w:rsidRDefault="00C11072" w:rsidP="00C11072">
      <w:pPr>
        <w:pStyle w:val="ListParagraph"/>
        <w:numPr>
          <w:ilvl w:val="1"/>
          <w:numId w:val="50"/>
        </w:numPr>
        <w:ind w:left="567" w:firstLine="0"/>
        <w:jc w:val="both"/>
      </w:pPr>
      <w:r w:rsidRPr="00C11072">
        <w:t>plānot, īstenot un attīstīt pieejamu un ilgtspējīgu pieaugušo izglītību novadā;</w:t>
      </w:r>
    </w:p>
    <w:p w:rsidR="00C11072" w:rsidRPr="00C11072" w:rsidRDefault="00C11072" w:rsidP="00C11072">
      <w:pPr>
        <w:pStyle w:val="ListParagraph"/>
        <w:numPr>
          <w:ilvl w:val="1"/>
          <w:numId w:val="50"/>
        </w:numPr>
        <w:ind w:left="567" w:firstLine="0"/>
        <w:jc w:val="both"/>
      </w:pPr>
      <w:r w:rsidRPr="00C11072">
        <w:t>pilnveidot pieaugušo formālās un neformālās izglītības programmu piedāvājumu novadā, veicinot konkurētspējas paaugstināšanu darba tirgū;</w:t>
      </w:r>
    </w:p>
    <w:p w:rsidR="00C11072" w:rsidRPr="00C11072" w:rsidRDefault="00C11072" w:rsidP="00C11072">
      <w:pPr>
        <w:pStyle w:val="ListParagraph"/>
        <w:numPr>
          <w:ilvl w:val="1"/>
          <w:numId w:val="50"/>
        </w:numPr>
        <w:ind w:left="567" w:firstLine="0"/>
        <w:jc w:val="both"/>
      </w:pPr>
      <w:r w:rsidRPr="00C11072">
        <w:t>izstrādāt un īstenot interešu izglītības programmas novada iedzīvotājiem, veicinot pašpilnveidi, pilsonisko līdzdalību un sociālo integrāciju;</w:t>
      </w:r>
    </w:p>
    <w:p w:rsidR="00C11072" w:rsidRPr="00C11072" w:rsidRDefault="00C11072" w:rsidP="00C11072">
      <w:pPr>
        <w:pStyle w:val="ListParagraph"/>
        <w:numPr>
          <w:ilvl w:val="1"/>
          <w:numId w:val="50"/>
        </w:numPr>
        <w:ind w:left="567" w:firstLine="0"/>
        <w:jc w:val="both"/>
      </w:pPr>
      <w:r w:rsidRPr="00C11072">
        <w:t>nodrošināt informācijas pieejamību par mūžizglītības iespējām ikvienam iedzīvotājam;</w:t>
      </w:r>
    </w:p>
    <w:p w:rsidR="00C11072" w:rsidRPr="00C11072" w:rsidRDefault="00C11072" w:rsidP="00C11072">
      <w:pPr>
        <w:pStyle w:val="ListParagraph"/>
        <w:numPr>
          <w:ilvl w:val="1"/>
          <w:numId w:val="50"/>
        </w:numPr>
        <w:ind w:left="567" w:firstLine="0"/>
        <w:jc w:val="both"/>
      </w:pPr>
      <w:r w:rsidRPr="00C11072">
        <w:t>attīstīt mūsdienīgu materiāli tehnisko aprīkojumu, nodrošinot inovatīvu un radošu mācību procesu;</w:t>
      </w:r>
    </w:p>
    <w:p w:rsidR="00C11072" w:rsidRPr="00C11072" w:rsidRDefault="00C11072" w:rsidP="00C11072">
      <w:pPr>
        <w:pStyle w:val="ListParagraph"/>
        <w:numPr>
          <w:ilvl w:val="1"/>
          <w:numId w:val="50"/>
        </w:numPr>
        <w:ind w:left="567" w:firstLine="0"/>
        <w:jc w:val="both"/>
      </w:pPr>
      <w:r w:rsidRPr="00C11072">
        <w:t>sniegt konsultatīvu un informatīvu atbalstu uzņēmējdarbības uzsākšanai un attīstībai;</w:t>
      </w:r>
    </w:p>
    <w:p w:rsidR="00C11072" w:rsidRPr="00C11072" w:rsidRDefault="00C11072" w:rsidP="00C11072">
      <w:pPr>
        <w:pStyle w:val="ListParagraph"/>
        <w:numPr>
          <w:ilvl w:val="1"/>
          <w:numId w:val="50"/>
        </w:numPr>
        <w:ind w:left="567" w:firstLine="0"/>
        <w:jc w:val="both"/>
      </w:pPr>
      <w:r w:rsidRPr="00C11072">
        <w:t>pilnveidot atbalsta pasākumus uzņēmējdarbības attīstības veicināšanai;</w:t>
      </w:r>
    </w:p>
    <w:p w:rsidR="00C11072" w:rsidRPr="00C11072" w:rsidRDefault="00C11072" w:rsidP="00C11072">
      <w:pPr>
        <w:pStyle w:val="ListParagraph"/>
        <w:numPr>
          <w:ilvl w:val="1"/>
          <w:numId w:val="50"/>
        </w:numPr>
        <w:ind w:left="567" w:firstLine="0"/>
        <w:jc w:val="both"/>
      </w:pPr>
      <w:r w:rsidRPr="00C11072">
        <w:t>paplašināt koprades – tehnoloģiju telpas “OpenLab” pakalpojumu pieejamību uzņēmējdarbības un kompetenču izglītības veicināšanai novadā;</w:t>
      </w:r>
    </w:p>
    <w:p w:rsidR="00C11072" w:rsidRPr="00C11072" w:rsidRDefault="00C11072" w:rsidP="00C11072">
      <w:pPr>
        <w:pStyle w:val="ListParagraph"/>
        <w:numPr>
          <w:ilvl w:val="1"/>
          <w:numId w:val="50"/>
        </w:numPr>
        <w:ind w:left="567" w:firstLine="0"/>
        <w:jc w:val="both"/>
      </w:pPr>
      <w:r w:rsidRPr="00C11072">
        <w:t xml:space="preserve">veicināt zināšanu un prasmju pārnesi uzņēmējdarbības dažādošanai un attīstībai; </w:t>
      </w:r>
    </w:p>
    <w:p w:rsidR="00C11072" w:rsidRPr="00C11072" w:rsidRDefault="00C11072" w:rsidP="00C11072">
      <w:pPr>
        <w:pStyle w:val="ListParagraph"/>
        <w:numPr>
          <w:ilvl w:val="1"/>
          <w:numId w:val="50"/>
        </w:numPr>
        <w:ind w:left="567" w:firstLine="0"/>
        <w:jc w:val="both"/>
      </w:pPr>
      <w:r w:rsidRPr="00C11072">
        <w:t>veicināt jauniešu uzņēmumu veidošanos sadarbībā ar novada izglītības iestādēm un uzņēmumiem;</w:t>
      </w:r>
    </w:p>
    <w:p w:rsidR="00C11072" w:rsidRPr="00C11072" w:rsidRDefault="00C11072" w:rsidP="00C11072">
      <w:pPr>
        <w:pStyle w:val="ListParagraph"/>
        <w:numPr>
          <w:ilvl w:val="1"/>
          <w:numId w:val="50"/>
        </w:numPr>
        <w:ind w:left="567" w:firstLine="0"/>
        <w:jc w:val="both"/>
        <w:rPr>
          <w:iCs/>
        </w:rPr>
      </w:pPr>
      <w:r w:rsidRPr="00C11072">
        <w:t>sagatavot projekta pieteikumus vietējo un starptautisko investīciju piesaistei no valsts, ES un citiem fondiem, nodrošinot Centra uzdevumu izpildi;</w:t>
      </w:r>
    </w:p>
    <w:p w:rsidR="00C11072" w:rsidRPr="00C11072" w:rsidRDefault="00C11072" w:rsidP="00C11072">
      <w:pPr>
        <w:pStyle w:val="ListParagraph"/>
        <w:numPr>
          <w:ilvl w:val="1"/>
          <w:numId w:val="50"/>
        </w:numPr>
        <w:ind w:left="567" w:firstLine="0"/>
        <w:jc w:val="both"/>
      </w:pPr>
      <w:r w:rsidRPr="00C11072">
        <w:t>popularizēt veiksmīgas un labas prakses pieredzi novada uzņēmējdarbībā, izmantojot platformu “Dobele dara” un citus plašsaziņas kanālus;</w:t>
      </w:r>
    </w:p>
    <w:p w:rsidR="00C11072" w:rsidRPr="00C11072" w:rsidRDefault="00C11072" w:rsidP="00C11072">
      <w:pPr>
        <w:pStyle w:val="BodyText"/>
        <w:numPr>
          <w:ilvl w:val="1"/>
          <w:numId w:val="50"/>
        </w:numPr>
        <w:ind w:left="567" w:firstLine="0"/>
        <w:jc w:val="both"/>
        <w:rPr>
          <w:szCs w:val="24"/>
          <w:shd w:val="clear" w:color="auto" w:fill="FFFFFF"/>
        </w:rPr>
      </w:pPr>
      <w:r w:rsidRPr="00C11072">
        <w:rPr>
          <w:szCs w:val="24"/>
          <w:shd w:val="clear" w:color="auto" w:fill="FFFFFF"/>
        </w:rPr>
        <w:t>veicināt zīmola “Dobele Dara” integrēšanu novada aktivitātēs.</w:t>
      </w:r>
    </w:p>
    <w:p w:rsidR="00C11072" w:rsidRPr="00C11072" w:rsidRDefault="00C11072" w:rsidP="00C11072">
      <w:pPr>
        <w:pStyle w:val="BodyText"/>
        <w:jc w:val="both"/>
        <w:rPr>
          <w:szCs w:val="24"/>
          <w:shd w:val="clear" w:color="auto" w:fill="FFFFFF"/>
        </w:rPr>
      </w:pPr>
    </w:p>
    <w:p w:rsidR="00C11072" w:rsidRPr="00C11072" w:rsidRDefault="00C11072" w:rsidP="00C11072">
      <w:pPr>
        <w:numPr>
          <w:ilvl w:val="0"/>
          <w:numId w:val="49"/>
        </w:numPr>
        <w:tabs>
          <w:tab w:val="left" w:pos="284"/>
        </w:tabs>
        <w:spacing w:after="0" w:line="240" w:lineRule="auto"/>
        <w:ind w:left="0" w:firstLine="0"/>
        <w:jc w:val="center"/>
        <w:rPr>
          <w:rFonts w:ascii="Times New Roman" w:hAnsi="Times New Roman"/>
          <w:b/>
          <w:color w:val="000000"/>
          <w:sz w:val="24"/>
          <w:szCs w:val="24"/>
        </w:rPr>
      </w:pPr>
      <w:r w:rsidRPr="00C11072">
        <w:rPr>
          <w:rFonts w:ascii="Times New Roman" w:hAnsi="Times New Roman"/>
          <w:b/>
          <w:color w:val="000000"/>
          <w:sz w:val="24"/>
          <w:szCs w:val="24"/>
        </w:rPr>
        <w:t>Centra struktūra un darba organizācija</w:t>
      </w:r>
    </w:p>
    <w:p w:rsidR="00C11072" w:rsidRPr="00C11072" w:rsidRDefault="00C11072" w:rsidP="00C11072">
      <w:pPr>
        <w:pStyle w:val="ListParagraph"/>
        <w:numPr>
          <w:ilvl w:val="0"/>
          <w:numId w:val="50"/>
        </w:numPr>
        <w:tabs>
          <w:tab w:val="left" w:pos="851"/>
        </w:tabs>
        <w:ind w:left="0" w:firstLine="0"/>
        <w:jc w:val="both"/>
        <w:rPr>
          <w:color w:val="000000" w:themeColor="text1"/>
        </w:rPr>
      </w:pPr>
      <w:r w:rsidRPr="00C11072">
        <w:rPr>
          <w:color w:val="000000" w:themeColor="text1"/>
        </w:rPr>
        <w:t>Centrs darbojas saskaņā ar nolikumu, kuru apstiprina Dobeles novada dome.</w:t>
      </w:r>
    </w:p>
    <w:p w:rsidR="00C11072" w:rsidRPr="00C11072" w:rsidRDefault="00C11072" w:rsidP="00C11072">
      <w:pPr>
        <w:pStyle w:val="ListParagraph"/>
        <w:numPr>
          <w:ilvl w:val="0"/>
          <w:numId w:val="50"/>
        </w:numPr>
        <w:tabs>
          <w:tab w:val="left" w:pos="851"/>
        </w:tabs>
        <w:ind w:left="0" w:firstLine="0"/>
        <w:jc w:val="both"/>
      </w:pPr>
      <w:r w:rsidRPr="00C11072">
        <w:t>Centra darbu vada Centra vadītājs, kuru pieņem darbā un atbrīvo no darba pašvaldības izpilddirektors atbilstoši Dobeles novada domes pieņemtajam lēmumam.</w:t>
      </w:r>
    </w:p>
    <w:p w:rsidR="00C11072" w:rsidRPr="00C11072" w:rsidRDefault="00C11072" w:rsidP="00C11072">
      <w:pPr>
        <w:pStyle w:val="ListParagraph"/>
        <w:numPr>
          <w:ilvl w:val="0"/>
          <w:numId w:val="50"/>
        </w:numPr>
        <w:tabs>
          <w:tab w:val="left" w:pos="851"/>
        </w:tabs>
        <w:suppressAutoHyphens/>
        <w:ind w:left="0" w:firstLine="0"/>
        <w:jc w:val="both"/>
      </w:pPr>
      <w:r w:rsidRPr="00C11072">
        <w:rPr>
          <w:color w:val="000000" w:themeColor="text1"/>
        </w:rPr>
        <w:t xml:space="preserve">Centra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w:t>
      </w:r>
      <w:r w:rsidRPr="00C11072">
        <w:t>apraksts.</w:t>
      </w:r>
    </w:p>
    <w:p w:rsidR="00C11072" w:rsidRPr="00C11072" w:rsidRDefault="00C11072" w:rsidP="00C11072">
      <w:pPr>
        <w:pStyle w:val="ListParagraph"/>
        <w:numPr>
          <w:ilvl w:val="0"/>
          <w:numId w:val="50"/>
        </w:numPr>
        <w:tabs>
          <w:tab w:val="left" w:pos="851"/>
        </w:tabs>
        <w:ind w:left="0" w:firstLine="0"/>
        <w:jc w:val="both"/>
        <w:rPr>
          <w:color w:val="000000" w:themeColor="text1"/>
        </w:rPr>
      </w:pPr>
      <w:r w:rsidRPr="00C11072">
        <w:rPr>
          <w:color w:val="000000" w:themeColor="text1"/>
        </w:rPr>
        <w:t>Centra</w:t>
      </w:r>
      <w:r w:rsidRPr="00C11072">
        <w:rPr>
          <w:rFonts w:eastAsia="TimesNewRomanPSMT"/>
          <w:color w:val="000000" w:themeColor="text1"/>
        </w:rPr>
        <w:t xml:space="preserve"> darbinieku darba pienākumus, tiesības un atbildību nosaka amata apraksti, kurus apstiprina </w:t>
      </w:r>
      <w:r w:rsidRPr="00C11072">
        <w:rPr>
          <w:color w:val="000000" w:themeColor="text1"/>
        </w:rPr>
        <w:t>Centra</w:t>
      </w:r>
      <w:r w:rsidRPr="00C11072">
        <w:rPr>
          <w:rFonts w:eastAsia="TimesNewRomanPSMT"/>
          <w:color w:val="000000" w:themeColor="text1"/>
        </w:rPr>
        <w:t xml:space="preserve"> v</w:t>
      </w:r>
      <w:r w:rsidRPr="00C11072">
        <w:rPr>
          <w:color w:val="000000" w:themeColor="text1"/>
        </w:rPr>
        <w:t>adītājs.</w:t>
      </w:r>
    </w:p>
    <w:p w:rsidR="00C11072" w:rsidRPr="00C11072" w:rsidRDefault="00C11072" w:rsidP="00C11072">
      <w:pPr>
        <w:pStyle w:val="ListParagraph"/>
        <w:numPr>
          <w:ilvl w:val="0"/>
          <w:numId w:val="50"/>
        </w:numPr>
        <w:tabs>
          <w:tab w:val="left" w:pos="851"/>
        </w:tabs>
        <w:ind w:left="0" w:firstLine="0"/>
        <w:jc w:val="both"/>
      </w:pPr>
      <w:r w:rsidRPr="00C11072">
        <w:t>Centra vadītājs:</w:t>
      </w:r>
    </w:p>
    <w:p w:rsidR="00C11072" w:rsidRPr="00C11072" w:rsidRDefault="00C11072" w:rsidP="00C11072">
      <w:pPr>
        <w:pStyle w:val="ListParagraph"/>
        <w:numPr>
          <w:ilvl w:val="1"/>
          <w:numId w:val="50"/>
        </w:numPr>
        <w:ind w:left="426" w:firstLine="0"/>
        <w:jc w:val="both"/>
      </w:pPr>
      <w:r w:rsidRPr="00C11072">
        <w:t xml:space="preserve">plāno, organizē, koordinē un kontrolē Centra darbu, funkciju un uzdevumu izpildi, nodrošina tā darbības nepārtrauktību un tiesiskumu; </w:t>
      </w:r>
    </w:p>
    <w:p w:rsidR="00C11072" w:rsidRPr="00C11072" w:rsidRDefault="00C11072" w:rsidP="00C11072">
      <w:pPr>
        <w:pStyle w:val="ListParagraph"/>
        <w:numPr>
          <w:ilvl w:val="1"/>
          <w:numId w:val="50"/>
        </w:numPr>
        <w:ind w:left="426" w:firstLine="0"/>
        <w:jc w:val="both"/>
      </w:pPr>
      <w:r w:rsidRPr="00C11072">
        <w:lastRenderedPageBreak/>
        <w:t xml:space="preserve">izstrādā un pēc saskaņošanas ar pašvaldības izpilddirektoru apstiprina Centra darbinieku amatu sarakstu un grozījumus amatu sarakstā; </w:t>
      </w:r>
    </w:p>
    <w:p w:rsidR="00C11072" w:rsidRPr="00C11072" w:rsidRDefault="00C11072" w:rsidP="00C11072">
      <w:pPr>
        <w:pStyle w:val="ListParagraph"/>
        <w:numPr>
          <w:ilvl w:val="1"/>
          <w:numId w:val="50"/>
        </w:numPr>
        <w:ind w:left="426" w:firstLine="0"/>
        <w:jc w:val="both"/>
      </w:pPr>
      <w:r w:rsidRPr="00C11072">
        <w:t xml:space="preserve">pieņem darbā un atbrīvo no darba Centra darbiniekus, veic Centra darbinieku amata pienākumu un uzdevumu sadali, nodrošina </w:t>
      </w:r>
      <w:r w:rsidRPr="00C11072">
        <w:rPr>
          <w:rFonts w:eastAsia="TimesNewRomanPSMT"/>
        </w:rPr>
        <w:t>darbinieku profesionālās kvalifikācijas paaugstināšanu,</w:t>
      </w:r>
      <w:r w:rsidRPr="00C11072">
        <w:t xml:space="preserve"> noteiktā budžeta ietvaros nosaka darbinieku darba samaksu;</w:t>
      </w:r>
    </w:p>
    <w:p w:rsidR="00C11072" w:rsidRPr="00C11072" w:rsidRDefault="00C11072" w:rsidP="00C11072">
      <w:pPr>
        <w:pStyle w:val="ListParagraph"/>
        <w:numPr>
          <w:ilvl w:val="1"/>
          <w:numId w:val="50"/>
        </w:numPr>
        <w:suppressAutoHyphens/>
        <w:ind w:left="426" w:firstLine="0"/>
        <w:jc w:val="both"/>
      </w:pPr>
      <w:r w:rsidRPr="00C11072">
        <w:t xml:space="preserve">atbilstoši savai kompetencei rīkojas ar Centra bilancē nodoto pašvaldības mantu un naudas līdzekļiem, veic saimnieciskos darījumus atbilstoši pašvaldības noteiktajai kārtībai; </w:t>
      </w:r>
    </w:p>
    <w:p w:rsidR="00C11072" w:rsidRPr="00C11072" w:rsidRDefault="00C11072" w:rsidP="00C11072">
      <w:pPr>
        <w:pStyle w:val="ListParagraph"/>
        <w:numPr>
          <w:ilvl w:val="1"/>
          <w:numId w:val="50"/>
        </w:numPr>
        <w:autoSpaceDE w:val="0"/>
        <w:ind w:left="426" w:firstLine="0"/>
        <w:jc w:val="both"/>
        <w:rPr>
          <w:color w:val="000000"/>
        </w:rPr>
      </w:pPr>
      <w:r w:rsidRPr="00C11072">
        <w:t xml:space="preserve">nodrošina Centra materiālo vērtību saglabāšanu; </w:t>
      </w:r>
    </w:p>
    <w:p w:rsidR="00C11072" w:rsidRPr="00C11072" w:rsidRDefault="00C11072" w:rsidP="00C11072">
      <w:pPr>
        <w:pStyle w:val="ListParagraph"/>
        <w:numPr>
          <w:ilvl w:val="1"/>
          <w:numId w:val="50"/>
        </w:numPr>
        <w:autoSpaceDE w:val="0"/>
        <w:ind w:left="426" w:firstLine="0"/>
        <w:jc w:val="both"/>
        <w:rPr>
          <w:b/>
          <w:color w:val="000000"/>
        </w:rPr>
      </w:pPr>
      <w:r w:rsidRPr="00C11072">
        <w:t>bez īpaša pilnvarojuma pārstāv Centru pašvaldības, valsts un starptautiskajās institūcijās, kā arī tiesu institūcijās;</w:t>
      </w:r>
    </w:p>
    <w:p w:rsidR="00C11072" w:rsidRPr="00C11072" w:rsidRDefault="00C11072" w:rsidP="00C11072">
      <w:pPr>
        <w:pStyle w:val="ListParagraph"/>
        <w:numPr>
          <w:ilvl w:val="1"/>
          <w:numId w:val="50"/>
        </w:numPr>
        <w:autoSpaceDE w:val="0"/>
        <w:ind w:left="426" w:firstLine="0"/>
        <w:jc w:val="both"/>
        <w:rPr>
          <w:b/>
          <w:color w:val="000000"/>
        </w:rPr>
      </w:pPr>
      <w:r w:rsidRPr="00C11072">
        <w:t>atbilstoši savai kompetencei izsniedz pilnvaras padotībā esošajiem darbiniekiem, kā arī pilnvaro darbiniekus Centra pārstāvībai tiesās un citās institūcijās;</w:t>
      </w:r>
    </w:p>
    <w:p w:rsidR="00C11072" w:rsidRPr="00C11072" w:rsidRDefault="00C11072" w:rsidP="00C11072">
      <w:pPr>
        <w:pStyle w:val="ListParagraph"/>
        <w:numPr>
          <w:ilvl w:val="1"/>
          <w:numId w:val="50"/>
        </w:numPr>
        <w:autoSpaceDE w:val="0"/>
        <w:ind w:left="426" w:firstLine="0"/>
        <w:jc w:val="both"/>
        <w:rPr>
          <w:b/>
          <w:color w:val="000000"/>
        </w:rPr>
      </w:pPr>
      <w:r w:rsidRPr="00C11072">
        <w:t>izdod Centra rīkojumus un iekšējos normatīvos aktus.</w:t>
      </w:r>
    </w:p>
    <w:p w:rsidR="00C11072" w:rsidRPr="00C11072" w:rsidRDefault="00C11072" w:rsidP="00C11072">
      <w:pPr>
        <w:tabs>
          <w:tab w:val="left" w:pos="851"/>
        </w:tabs>
        <w:autoSpaceDE w:val="0"/>
        <w:spacing w:after="0" w:line="240" w:lineRule="auto"/>
        <w:rPr>
          <w:rFonts w:ascii="Times New Roman" w:hAnsi="Times New Roman"/>
          <w:sz w:val="24"/>
          <w:szCs w:val="24"/>
        </w:rPr>
      </w:pPr>
    </w:p>
    <w:p w:rsidR="00C11072" w:rsidRPr="00C11072" w:rsidRDefault="00C11072" w:rsidP="00C11072">
      <w:pPr>
        <w:numPr>
          <w:ilvl w:val="0"/>
          <w:numId w:val="49"/>
        </w:numPr>
        <w:tabs>
          <w:tab w:val="left" w:pos="284"/>
          <w:tab w:val="left" w:pos="851"/>
        </w:tabs>
        <w:autoSpaceDE w:val="0"/>
        <w:spacing w:after="0" w:line="240" w:lineRule="auto"/>
        <w:ind w:left="0" w:firstLine="0"/>
        <w:jc w:val="center"/>
        <w:rPr>
          <w:rFonts w:ascii="Times New Roman" w:hAnsi="Times New Roman"/>
          <w:sz w:val="24"/>
          <w:szCs w:val="24"/>
        </w:rPr>
      </w:pPr>
      <w:r w:rsidRPr="00C11072">
        <w:rPr>
          <w:rFonts w:ascii="Times New Roman" w:hAnsi="Times New Roman"/>
          <w:b/>
          <w:sz w:val="24"/>
          <w:szCs w:val="24"/>
        </w:rPr>
        <w:t>Centra</w:t>
      </w:r>
      <w:r w:rsidRPr="00C11072">
        <w:rPr>
          <w:rFonts w:ascii="Times New Roman" w:hAnsi="Times New Roman"/>
          <w:b/>
          <w:color w:val="000000"/>
          <w:sz w:val="24"/>
          <w:szCs w:val="24"/>
        </w:rPr>
        <w:t xml:space="preserve"> finansēšanas kārtība un saimnieciskā darbība</w:t>
      </w:r>
    </w:p>
    <w:p w:rsidR="00C11072" w:rsidRPr="00C11072" w:rsidRDefault="00C11072" w:rsidP="00C11072">
      <w:pPr>
        <w:pStyle w:val="ListParagraph"/>
        <w:numPr>
          <w:ilvl w:val="0"/>
          <w:numId w:val="50"/>
        </w:numPr>
        <w:tabs>
          <w:tab w:val="left" w:pos="851"/>
        </w:tabs>
        <w:autoSpaceDE w:val="0"/>
        <w:ind w:left="0" w:firstLine="142"/>
        <w:jc w:val="both"/>
      </w:pPr>
      <w:r w:rsidRPr="00C11072">
        <w:t>Centra darbību finansē pašvaldība.</w:t>
      </w:r>
    </w:p>
    <w:p w:rsidR="00C11072" w:rsidRPr="00C11072" w:rsidRDefault="00C11072" w:rsidP="00C11072">
      <w:pPr>
        <w:pStyle w:val="ListParagraph"/>
        <w:numPr>
          <w:ilvl w:val="0"/>
          <w:numId w:val="50"/>
        </w:numPr>
        <w:tabs>
          <w:tab w:val="left" w:pos="851"/>
        </w:tabs>
        <w:autoSpaceDE w:val="0"/>
        <w:ind w:left="0" w:firstLine="142"/>
        <w:jc w:val="both"/>
      </w:pPr>
      <w:r w:rsidRPr="00C11072">
        <w:t>Centra finanšu līdzekļus veido:</w:t>
      </w:r>
    </w:p>
    <w:p w:rsidR="00C11072" w:rsidRPr="00C11072" w:rsidRDefault="00C11072" w:rsidP="00C11072">
      <w:pPr>
        <w:pStyle w:val="ListParagraph"/>
        <w:numPr>
          <w:ilvl w:val="1"/>
          <w:numId w:val="50"/>
        </w:numPr>
        <w:autoSpaceDE w:val="0"/>
        <w:ind w:left="567" w:firstLine="0"/>
        <w:jc w:val="both"/>
      </w:pPr>
      <w:r w:rsidRPr="00C11072">
        <w:t>pašvaldības budžeta līdzekļi;</w:t>
      </w:r>
    </w:p>
    <w:p w:rsidR="00C11072" w:rsidRPr="00C11072" w:rsidRDefault="00C11072" w:rsidP="00C11072">
      <w:pPr>
        <w:pStyle w:val="ListParagraph"/>
        <w:numPr>
          <w:ilvl w:val="1"/>
          <w:numId w:val="50"/>
        </w:numPr>
        <w:autoSpaceDE w:val="0"/>
        <w:ind w:left="567" w:firstLine="0"/>
        <w:jc w:val="both"/>
      </w:pPr>
      <w:r w:rsidRPr="00C11072">
        <w:t>valsts budžeta līdzekļi;</w:t>
      </w:r>
    </w:p>
    <w:p w:rsidR="00C11072" w:rsidRPr="00C11072" w:rsidRDefault="00C11072" w:rsidP="00C11072">
      <w:pPr>
        <w:pStyle w:val="ListParagraph"/>
        <w:numPr>
          <w:ilvl w:val="1"/>
          <w:numId w:val="50"/>
        </w:numPr>
        <w:autoSpaceDE w:val="0"/>
        <w:ind w:left="567" w:firstLine="0"/>
        <w:jc w:val="both"/>
      </w:pPr>
      <w:r w:rsidRPr="00C11072">
        <w:t>projektu finansēšanas līgumos piešķirtie līdzekļi;</w:t>
      </w:r>
    </w:p>
    <w:p w:rsidR="00C11072" w:rsidRPr="00C11072" w:rsidRDefault="00C11072" w:rsidP="00C11072">
      <w:pPr>
        <w:pStyle w:val="ListParagraph"/>
        <w:numPr>
          <w:ilvl w:val="1"/>
          <w:numId w:val="50"/>
        </w:numPr>
        <w:autoSpaceDE w:val="0"/>
        <w:ind w:left="567" w:firstLine="0"/>
        <w:jc w:val="both"/>
      </w:pPr>
      <w:r w:rsidRPr="00C11072">
        <w:t>ieņēmumi no maksas pakalpojumiem un citiem pašu ieņēmumiem;</w:t>
      </w:r>
    </w:p>
    <w:p w:rsidR="00C11072" w:rsidRPr="00C11072" w:rsidRDefault="00C11072" w:rsidP="00C11072">
      <w:pPr>
        <w:pStyle w:val="ListParagraph"/>
        <w:numPr>
          <w:ilvl w:val="1"/>
          <w:numId w:val="50"/>
        </w:numPr>
        <w:autoSpaceDE w:val="0"/>
        <w:ind w:left="567" w:firstLine="0"/>
        <w:jc w:val="both"/>
        <w:rPr>
          <w:rFonts w:eastAsia="TimesNewRomanPSMT"/>
          <w:color w:val="000000"/>
        </w:rPr>
      </w:pPr>
      <w:r w:rsidRPr="00C11072">
        <w:t>ziedojumi un dāvinājumi</w:t>
      </w:r>
      <w:r w:rsidRPr="00C11072">
        <w:rPr>
          <w:color w:val="000000"/>
        </w:rPr>
        <w:t xml:space="preserve">. </w:t>
      </w:r>
    </w:p>
    <w:p w:rsidR="00C11072" w:rsidRPr="00C11072" w:rsidRDefault="00C11072" w:rsidP="00C11072">
      <w:pPr>
        <w:tabs>
          <w:tab w:val="left" w:pos="851"/>
        </w:tabs>
        <w:autoSpaceDE w:val="0"/>
        <w:spacing w:after="0" w:line="240" w:lineRule="auto"/>
        <w:ind w:left="567"/>
        <w:rPr>
          <w:rFonts w:ascii="Times New Roman" w:hAnsi="Times New Roman"/>
          <w:b/>
          <w:color w:val="000000"/>
          <w:sz w:val="24"/>
          <w:szCs w:val="24"/>
        </w:rPr>
      </w:pPr>
    </w:p>
    <w:p w:rsidR="00C11072" w:rsidRPr="00C11072" w:rsidRDefault="00C11072" w:rsidP="00C11072">
      <w:pPr>
        <w:pStyle w:val="ListParagraph"/>
        <w:numPr>
          <w:ilvl w:val="0"/>
          <w:numId w:val="49"/>
        </w:numPr>
        <w:tabs>
          <w:tab w:val="left" w:pos="284"/>
        </w:tabs>
        <w:autoSpaceDE w:val="0"/>
        <w:ind w:left="0" w:firstLine="0"/>
        <w:jc w:val="center"/>
        <w:rPr>
          <w:b/>
          <w:color w:val="000000"/>
        </w:rPr>
      </w:pPr>
      <w:r w:rsidRPr="00C11072">
        <w:rPr>
          <w:b/>
          <w:color w:val="000000"/>
        </w:rPr>
        <w:t>Centra darbības tiesiskuma nodrošināšana</w:t>
      </w:r>
    </w:p>
    <w:p w:rsidR="00C11072" w:rsidRPr="00C11072" w:rsidRDefault="00C11072" w:rsidP="00C11072">
      <w:pPr>
        <w:pStyle w:val="ListParagraph"/>
        <w:numPr>
          <w:ilvl w:val="0"/>
          <w:numId w:val="50"/>
        </w:numPr>
        <w:tabs>
          <w:tab w:val="left" w:pos="851"/>
        </w:tabs>
        <w:autoSpaceDE w:val="0"/>
        <w:ind w:left="0" w:firstLine="142"/>
        <w:jc w:val="both"/>
        <w:rPr>
          <w:rFonts w:eastAsia="TimesNewRomanPSMT"/>
        </w:rPr>
      </w:pPr>
      <w:r w:rsidRPr="00C11072">
        <w:rPr>
          <w:rFonts w:eastAsia="TimesNewRomanPSMT"/>
        </w:rPr>
        <w:t xml:space="preserve">Centra darbības tiesiskumu nodrošina Centra vadītājs un darbinieki atbilstoši amata pienākumu aprakstos un darba līgumos noteiktajai kompetencei. </w:t>
      </w:r>
    </w:p>
    <w:p w:rsidR="00C11072" w:rsidRPr="00C11072" w:rsidRDefault="00C11072" w:rsidP="00C11072">
      <w:pPr>
        <w:pStyle w:val="ListParagraph"/>
        <w:numPr>
          <w:ilvl w:val="0"/>
          <w:numId w:val="50"/>
        </w:numPr>
        <w:tabs>
          <w:tab w:val="left" w:pos="851"/>
        </w:tabs>
        <w:autoSpaceDE w:val="0"/>
        <w:ind w:left="0" w:firstLine="142"/>
        <w:jc w:val="both"/>
        <w:rPr>
          <w:rFonts w:eastAsia="TimesNewRomanPSMT"/>
        </w:rPr>
      </w:pPr>
      <w:r w:rsidRPr="00C11072">
        <w:rPr>
          <w:rFonts w:eastAsia="TimesNewRomanPSMT"/>
        </w:rPr>
        <w:t xml:space="preserve">Centra vadītājs izskata privātpersonu sūdzības par Centra darbinieku izdotajiem administratīvajiem aktiem vai faktisko rīcību, ja ārējos normatīvajos aktos nav noteikts citādi. </w:t>
      </w:r>
    </w:p>
    <w:p w:rsidR="00C11072" w:rsidRPr="00C11072" w:rsidRDefault="00C11072" w:rsidP="00C11072">
      <w:pPr>
        <w:pStyle w:val="ListParagraph"/>
        <w:numPr>
          <w:ilvl w:val="0"/>
          <w:numId w:val="50"/>
        </w:numPr>
        <w:tabs>
          <w:tab w:val="left" w:pos="851"/>
        </w:tabs>
        <w:ind w:left="0" w:firstLine="142"/>
        <w:jc w:val="both"/>
      </w:pPr>
      <w:r w:rsidRPr="00C11072">
        <w:rPr>
          <w:rFonts w:eastAsia="TimesNewRomanPSMT"/>
        </w:rPr>
        <w:t>Centra vadītāja izdotos administratīvos aktus vai faktisko rīcību privātpersona var apstrīdēt pašvaldībā Administratīvā procesa</w:t>
      </w:r>
      <w:r w:rsidRPr="00C11072">
        <w:t xml:space="preserve"> </w:t>
      </w:r>
      <w:r w:rsidRPr="00C11072">
        <w:rPr>
          <w:rFonts w:eastAsia="TimesNewRomanPSMT"/>
        </w:rPr>
        <w:t>likumā noteiktajā kārtībā</w:t>
      </w:r>
      <w:r w:rsidRPr="00C11072">
        <w:t>.</w:t>
      </w:r>
    </w:p>
    <w:p w:rsidR="00C11072" w:rsidRPr="00C11072" w:rsidRDefault="00C11072" w:rsidP="00C11072">
      <w:pPr>
        <w:spacing w:after="0" w:line="240" w:lineRule="auto"/>
        <w:rPr>
          <w:rFonts w:ascii="Times New Roman" w:hAnsi="Times New Roman"/>
          <w:sz w:val="24"/>
          <w:szCs w:val="24"/>
        </w:rPr>
      </w:pPr>
    </w:p>
    <w:p w:rsidR="00C11072" w:rsidRPr="00C11072" w:rsidRDefault="00C11072" w:rsidP="00C11072">
      <w:pPr>
        <w:spacing w:after="0" w:line="240" w:lineRule="auto"/>
        <w:rPr>
          <w:rFonts w:ascii="Times New Roman" w:hAnsi="Times New Roman"/>
          <w:sz w:val="24"/>
          <w:szCs w:val="24"/>
        </w:rPr>
      </w:pPr>
    </w:p>
    <w:p w:rsidR="00C11072" w:rsidRPr="00C11072" w:rsidRDefault="00C11072" w:rsidP="00C11072">
      <w:pPr>
        <w:spacing w:after="0" w:line="240" w:lineRule="auto"/>
        <w:rPr>
          <w:rFonts w:ascii="Times New Roman" w:hAnsi="Times New Roman"/>
          <w:sz w:val="24"/>
          <w:szCs w:val="24"/>
        </w:rPr>
      </w:pPr>
    </w:p>
    <w:p w:rsidR="009C6FE8" w:rsidRPr="00C11072" w:rsidRDefault="00C11072" w:rsidP="00C11072">
      <w:pPr>
        <w:spacing w:after="0" w:line="240" w:lineRule="auto"/>
        <w:rPr>
          <w:rFonts w:ascii="Times New Roman" w:hAnsi="Times New Roman"/>
          <w:sz w:val="24"/>
          <w:szCs w:val="24"/>
        </w:rPr>
      </w:pPr>
      <w:r w:rsidRPr="00C11072">
        <w:rPr>
          <w:rFonts w:ascii="Times New Roman" w:hAnsi="Times New Roman"/>
          <w:sz w:val="24"/>
          <w:szCs w:val="24"/>
        </w:rPr>
        <w:t xml:space="preserve">Domes priekšsēdētājs </w:t>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r>
      <w:r w:rsidRPr="00C11072">
        <w:rPr>
          <w:rFonts w:ascii="Times New Roman" w:hAnsi="Times New Roman"/>
          <w:sz w:val="24"/>
          <w:szCs w:val="24"/>
        </w:rPr>
        <w:tab/>
        <w:t>I. Gorskis</w:t>
      </w:r>
    </w:p>
    <w:sectPr w:rsidR="009C6FE8" w:rsidRPr="00C11072" w:rsidSect="008E1947">
      <w:footerReference w:type="default" r:id="rId13"/>
      <w:pgSz w:w="11906" w:h="16838"/>
      <w:pgMar w:top="1276"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12A" w:rsidRDefault="0029212A">
      <w:pPr>
        <w:spacing w:after="0" w:line="240" w:lineRule="auto"/>
      </w:pPr>
      <w:r>
        <w:separator/>
      </w:r>
    </w:p>
  </w:endnote>
  <w:endnote w:type="continuationSeparator" w:id="0">
    <w:p w:rsidR="0029212A" w:rsidRDefault="0029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5F" w:rsidRDefault="00D0587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11072">
      <w:rPr>
        <w:caps/>
        <w:noProof/>
        <w:color w:val="5B9BD5" w:themeColor="accent1"/>
      </w:rPr>
      <w:t>3</w:t>
    </w:r>
    <w:r>
      <w:rPr>
        <w:caps/>
        <w:noProof/>
        <w:color w:val="5B9BD5" w:themeColor="accent1"/>
      </w:rPr>
      <w:fldChar w:fldCharType="end"/>
    </w:r>
  </w:p>
  <w:p w:rsidR="0076655F" w:rsidRDefault="00292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12A" w:rsidRDefault="0029212A">
      <w:pPr>
        <w:spacing w:after="0" w:line="240" w:lineRule="auto"/>
      </w:pPr>
      <w:r>
        <w:separator/>
      </w:r>
    </w:p>
  </w:footnote>
  <w:footnote w:type="continuationSeparator" w:id="0">
    <w:p w:rsidR="0029212A" w:rsidRDefault="00292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4E7A18"/>
    <w:multiLevelType w:val="hybridMultilevel"/>
    <w:tmpl w:val="64766F6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1D004000"/>
    <w:multiLevelType w:val="multilevel"/>
    <w:tmpl w:val="35D47CC2"/>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20"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DE336C"/>
    <w:multiLevelType w:val="hybridMultilevel"/>
    <w:tmpl w:val="4EF0C0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153E3"/>
    <w:multiLevelType w:val="hybridMultilevel"/>
    <w:tmpl w:val="C07A937E"/>
    <w:lvl w:ilvl="0" w:tplc="93CC7F4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5634EE"/>
    <w:multiLevelType w:val="hybridMultilevel"/>
    <w:tmpl w:val="AE1C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3F2F77"/>
    <w:multiLevelType w:val="multilevel"/>
    <w:tmpl w:val="401E4D3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A7A510C"/>
    <w:multiLevelType w:val="multilevel"/>
    <w:tmpl w:val="1E609DE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A55BA7"/>
    <w:multiLevelType w:val="multilevel"/>
    <w:tmpl w:val="D7A8E39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393D34"/>
    <w:multiLevelType w:val="hybridMultilevel"/>
    <w:tmpl w:val="E92005F2"/>
    <w:lvl w:ilvl="0" w:tplc="5BA64E6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FB39C4"/>
    <w:multiLevelType w:val="multilevel"/>
    <w:tmpl w:val="8F82DDCE"/>
    <w:lvl w:ilvl="0">
      <w:start w:val="1"/>
      <w:numFmt w:val="decimal"/>
      <w:lvlText w:val="%1."/>
      <w:lvlJc w:val="left"/>
      <w:pPr>
        <w:ind w:left="644"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E4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32"/>
  </w:num>
  <w:num w:numId="3">
    <w:abstractNumId w:val="0"/>
  </w:num>
  <w:num w:numId="4">
    <w:abstractNumId w:val="17"/>
  </w:num>
  <w:num w:numId="5">
    <w:abstractNumId w:val="47"/>
  </w:num>
  <w:num w:numId="6">
    <w:abstractNumId w:val="48"/>
  </w:num>
  <w:num w:numId="7">
    <w:abstractNumId w:val="3"/>
  </w:num>
  <w:num w:numId="8">
    <w:abstractNumId w:val="38"/>
  </w:num>
  <w:num w:numId="9">
    <w:abstractNumId w:val="20"/>
  </w:num>
  <w:num w:numId="10">
    <w:abstractNumId w:val="36"/>
  </w:num>
  <w:num w:numId="11">
    <w:abstractNumId w:val="10"/>
  </w:num>
  <w:num w:numId="12">
    <w:abstractNumId w:val="30"/>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13"/>
  </w:num>
  <w:num w:numId="16">
    <w:abstractNumId w:val="44"/>
  </w:num>
  <w:num w:numId="17">
    <w:abstractNumId w:val="12"/>
  </w:num>
  <w:num w:numId="18">
    <w:abstractNumId w:val="34"/>
  </w:num>
  <w:num w:numId="19">
    <w:abstractNumId w:val="43"/>
  </w:num>
  <w:num w:numId="20">
    <w:abstractNumId w:val="4"/>
  </w:num>
  <w:num w:numId="21">
    <w:abstractNumId w:val="7"/>
  </w:num>
  <w:num w:numId="22">
    <w:abstractNumId w:val="41"/>
  </w:num>
  <w:num w:numId="23">
    <w:abstractNumId w:val="27"/>
  </w:num>
  <w:num w:numId="24">
    <w:abstractNumId w:val="33"/>
  </w:num>
  <w:num w:numId="25">
    <w:abstractNumId w:val="22"/>
  </w:num>
  <w:num w:numId="26">
    <w:abstractNumId w:val="2"/>
  </w:num>
  <w:num w:numId="27">
    <w:abstractNumId w:val="11"/>
  </w:num>
  <w:num w:numId="28">
    <w:abstractNumId w:val="14"/>
  </w:num>
  <w:num w:numId="29">
    <w:abstractNumId w:val="39"/>
  </w:num>
  <w:num w:numId="30">
    <w:abstractNumId w:val="26"/>
  </w:num>
  <w:num w:numId="31">
    <w:abstractNumId w:val="5"/>
  </w:num>
  <w:num w:numId="32">
    <w:abstractNumId w:val="25"/>
  </w:num>
  <w:num w:numId="33">
    <w:abstractNumId w:val="45"/>
  </w:num>
  <w:num w:numId="34">
    <w:abstractNumId w:val="9"/>
  </w:num>
  <w:num w:numId="35">
    <w:abstractNumId w:val="1"/>
  </w:num>
  <w:num w:numId="36">
    <w:abstractNumId w:val="29"/>
  </w:num>
  <w:num w:numId="37">
    <w:abstractNumId w:val="8"/>
  </w:num>
  <w:num w:numId="38">
    <w:abstractNumId w:val="21"/>
  </w:num>
  <w:num w:numId="39">
    <w:abstractNumId w:val="28"/>
  </w:num>
  <w:num w:numId="40">
    <w:abstractNumId w:val="6"/>
  </w:num>
  <w:num w:numId="41">
    <w:abstractNumId w:val="15"/>
  </w:num>
  <w:num w:numId="42">
    <w:abstractNumId w:val="18"/>
  </w:num>
  <w:num w:numId="43">
    <w:abstractNumId w:val="35"/>
  </w:num>
  <w:num w:numId="44">
    <w:abstractNumId w:val="24"/>
  </w:num>
  <w:num w:numId="45">
    <w:abstractNumId w:val="37"/>
  </w:num>
  <w:num w:numId="46">
    <w:abstractNumId w:val="23"/>
  </w:num>
  <w:num w:numId="47">
    <w:abstractNumId w:val="31"/>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799"/>
    <w:rsid w:val="00003297"/>
    <w:rsid w:val="0000459F"/>
    <w:rsid w:val="00004BAB"/>
    <w:rsid w:val="00007A5F"/>
    <w:rsid w:val="00012FB8"/>
    <w:rsid w:val="00016214"/>
    <w:rsid w:val="0001668C"/>
    <w:rsid w:val="00021DA9"/>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4D8"/>
    <w:rsid w:val="000645A6"/>
    <w:rsid w:val="0006510D"/>
    <w:rsid w:val="00065827"/>
    <w:rsid w:val="0006700F"/>
    <w:rsid w:val="00073EC9"/>
    <w:rsid w:val="00074E65"/>
    <w:rsid w:val="000803AD"/>
    <w:rsid w:val="00081DF2"/>
    <w:rsid w:val="00082035"/>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79CC"/>
    <w:rsid w:val="000B0C9B"/>
    <w:rsid w:val="000B2DF6"/>
    <w:rsid w:val="000B3204"/>
    <w:rsid w:val="000B38FF"/>
    <w:rsid w:val="000B609D"/>
    <w:rsid w:val="000C0FEC"/>
    <w:rsid w:val="000C2DFF"/>
    <w:rsid w:val="000C38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54E6"/>
    <w:rsid w:val="000F6CD8"/>
    <w:rsid w:val="000F7E5D"/>
    <w:rsid w:val="001013D4"/>
    <w:rsid w:val="0010294E"/>
    <w:rsid w:val="00104AD2"/>
    <w:rsid w:val="00105729"/>
    <w:rsid w:val="00105AED"/>
    <w:rsid w:val="0011563F"/>
    <w:rsid w:val="00115646"/>
    <w:rsid w:val="00115F5E"/>
    <w:rsid w:val="001213A1"/>
    <w:rsid w:val="001226B9"/>
    <w:rsid w:val="001231EE"/>
    <w:rsid w:val="001257DD"/>
    <w:rsid w:val="0012721D"/>
    <w:rsid w:val="00130085"/>
    <w:rsid w:val="001357CB"/>
    <w:rsid w:val="0013686C"/>
    <w:rsid w:val="0014182C"/>
    <w:rsid w:val="001427C8"/>
    <w:rsid w:val="00145CA0"/>
    <w:rsid w:val="001466EB"/>
    <w:rsid w:val="001474D1"/>
    <w:rsid w:val="00155CED"/>
    <w:rsid w:val="001572DB"/>
    <w:rsid w:val="00162144"/>
    <w:rsid w:val="00162821"/>
    <w:rsid w:val="00163C43"/>
    <w:rsid w:val="00163DF3"/>
    <w:rsid w:val="001678ED"/>
    <w:rsid w:val="00180AFC"/>
    <w:rsid w:val="001815F9"/>
    <w:rsid w:val="00186DC0"/>
    <w:rsid w:val="00187731"/>
    <w:rsid w:val="001878D0"/>
    <w:rsid w:val="00187CB0"/>
    <w:rsid w:val="00190D10"/>
    <w:rsid w:val="0019526D"/>
    <w:rsid w:val="00197A2E"/>
    <w:rsid w:val="001A37A5"/>
    <w:rsid w:val="001A47DE"/>
    <w:rsid w:val="001A6F2F"/>
    <w:rsid w:val="001A7E87"/>
    <w:rsid w:val="001B14E4"/>
    <w:rsid w:val="001B537A"/>
    <w:rsid w:val="001B54BA"/>
    <w:rsid w:val="001B6DA6"/>
    <w:rsid w:val="001C043A"/>
    <w:rsid w:val="001C1CAD"/>
    <w:rsid w:val="001C6E2A"/>
    <w:rsid w:val="001D307C"/>
    <w:rsid w:val="001E77A4"/>
    <w:rsid w:val="001E7E5F"/>
    <w:rsid w:val="001F135D"/>
    <w:rsid w:val="001F22A7"/>
    <w:rsid w:val="001F7700"/>
    <w:rsid w:val="00202006"/>
    <w:rsid w:val="0020211F"/>
    <w:rsid w:val="002079A8"/>
    <w:rsid w:val="00223B6A"/>
    <w:rsid w:val="002307EB"/>
    <w:rsid w:val="00234CAB"/>
    <w:rsid w:val="00236E94"/>
    <w:rsid w:val="00240BC0"/>
    <w:rsid w:val="00241A72"/>
    <w:rsid w:val="0024250D"/>
    <w:rsid w:val="002451F9"/>
    <w:rsid w:val="002476B0"/>
    <w:rsid w:val="002526A3"/>
    <w:rsid w:val="00253516"/>
    <w:rsid w:val="00253BBC"/>
    <w:rsid w:val="00255242"/>
    <w:rsid w:val="00256F79"/>
    <w:rsid w:val="00260D40"/>
    <w:rsid w:val="00262966"/>
    <w:rsid w:val="002633F2"/>
    <w:rsid w:val="002653ED"/>
    <w:rsid w:val="00272EC5"/>
    <w:rsid w:val="00273AA0"/>
    <w:rsid w:val="00274E86"/>
    <w:rsid w:val="00275F86"/>
    <w:rsid w:val="00276B7D"/>
    <w:rsid w:val="0028092C"/>
    <w:rsid w:val="00280CBF"/>
    <w:rsid w:val="00282CC8"/>
    <w:rsid w:val="00287C67"/>
    <w:rsid w:val="0029009B"/>
    <w:rsid w:val="0029212A"/>
    <w:rsid w:val="00292713"/>
    <w:rsid w:val="0029416C"/>
    <w:rsid w:val="0029532D"/>
    <w:rsid w:val="0029542F"/>
    <w:rsid w:val="002964F2"/>
    <w:rsid w:val="002A0C20"/>
    <w:rsid w:val="002A132F"/>
    <w:rsid w:val="002A1A0D"/>
    <w:rsid w:val="002A4D22"/>
    <w:rsid w:val="002A554F"/>
    <w:rsid w:val="002A6232"/>
    <w:rsid w:val="002B0B36"/>
    <w:rsid w:val="002B5204"/>
    <w:rsid w:val="002B5D01"/>
    <w:rsid w:val="002C0251"/>
    <w:rsid w:val="002C1F3E"/>
    <w:rsid w:val="002C4770"/>
    <w:rsid w:val="002D0EF5"/>
    <w:rsid w:val="002D1798"/>
    <w:rsid w:val="002D4119"/>
    <w:rsid w:val="002E0B23"/>
    <w:rsid w:val="002E0C2A"/>
    <w:rsid w:val="002E1CEC"/>
    <w:rsid w:val="002E1E3F"/>
    <w:rsid w:val="002E55C4"/>
    <w:rsid w:val="002F14AF"/>
    <w:rsid w:val="002F2549"/>
    <w:rsid w:val="002F3CA8"/>
    <w:rsid w:val="002F6676"/>
    <w:rsid w:val="002F7052"/>
    <w:rsid w:val="002F75F8"/>
    <w:rsid w:val="003039A2"/>
    <w:rsid w:val="0030594E"/>
    <w:rsid w:val="003068A1"/>
    <w:rsid w:val="00307625"/>
    <w:rsid w:val="0031142E"/>
    <w:rsid w:val="003135F7"/>
    <w:rsid w:val="00316B95"/>
    <w:rsid w:val="00322E1E"/>
    <w:rsid w:val="0032337E"/>
    <w:rsid w:val="00331285"/>
    <w:rsid w:val="00331B54"/>
    <w:rsid w:val="00332127"/>
    <w:rsid w:val="00341983"/>
    <w:rsid w:val="00341BD4"/>
    <w:rsid w:val="0034503E"/>
    <w:rsid w:val="00350A4B"/>
    <w:rsid w:val="003537F7"/>
    <w:rsid w:val="00354613"/>
    <w:rsid w:val="00354A6C"/>
    <w:rsid w:val="00361428"/>
    <w:rsid w:val="00361615"/>
    <w:rsid w:val="003637DE"/>
    <w:rsid w:val="00367934"/>
    <w:rsid w:val="00367A92"/>
    <w:rsid w:val="00367C2D"/>
    <w:rsid w:val="00370916"/>
    <w:rsid w:val="0037159B"/>
    <w:rsid w:val="00382024"/>
    <w:rsid w:val="0038204E"/>
    <w:rsid w:val="00385C82"/>
    <w:rsid w:val="00386BEE"/>
    <w:rsid w:val="00387608"/>
    <w:rsid w:val="003942F1"/>
    <w:rsid w:val="0039437A"/>
    <w:rsid w:val="00394917"/>
    <w:rsid w:val="003951DF"/>
    <w:rsid w:val="00395E9A"/>
    <w:rsid w:val="003A2803"/>
    <w:rsid w:val="003A28A2"/>
    <w:rsid w:val="003A2E52"/>
    <w:rsid w:val="003A57DD"/>
    <w:rsid w:val="003A6052"/>
    <w:rsid w:val="003B0B4D"/>
    <w:rsid w:val="003B29CF"/>
    <w:rsid w:val="003B5E4A"/>
    <w:rsid w:val="003B5F34"/>
    <w:rsid w:val="003B636C"/>
    <w:rsid w:val="003C3854"/>
    <w:rsid w:val="003C574A"/>
    <w:rsid w:val="003D23DF"/>
    <w:rsid w:val="003D5654"/>
    <w:rsid w:val="003E0C46"/>
    <w:rsid w:val="003E0C83"/>
    <w:rsid w:val="003E12BE"/>
    <w:rsid w:val="003E1733"/>
    <w:rsid w:val="003E315F"/>
    <w:rsid w:val="003E46FD"/>
    <w:rsid w:val="003E53B2"/>
    <w:rsid w:val="003E71EF"/>
    <w:rsid w:val="003F23B8"/>
    <w:rsid w:val="003F26DF"/>
    <w:rsid w:val="003F309C"/>
    <w:rsid w:val="003F4545"/>
    <w:rsid w:val="003F4A71"/>
    <w:rsid w:val="004022D6"/>
    <w:rsid w:val="004027D7"/>
    <w:rsid w:val="00402D42"/>
    <w:rsid w:val="00403541"/>
    <w:rsid w:val="00405D3F"/>
    <w:rsid w:val="00407A7A"/>
    <w:rsid w:val="00410462"/>
    <w:rsid w:val="00410CD4"/>
    <w:rsid w:val="00412B32"/>
    <w:rsid w:val="00421BF2"/>
    <w:rsid w:val="00423095"/>
    <w:rsid w:val="00427975"/>
    <w:rsid w:val="00427C5C"/>
    <w:rsid w:val="00430CC5"/>
    <w:rsid w:val="00432C7F"/>
    <w:rsid w:val="004364C4"/>
    <w:rsid w:val="00437B56"/>
    <w:rsid w:val="00441BC0"/>
    <w:rsid w:val="00441DB3"/>
    <w:rsid w:val="00443F80"/>
    <w:rsid w:val="00446126"/>
    <w:rsid w:val="004465F8"/>
    <w:rsid w:val="004513F4"/>
    <w:rsid w:val="004532A0"/>
    <w:rsid w:val="00455B9E"/>
    <w:rsid w:val="00455DFF"/>
    <w:rsid w:val="00455FA9"/>
    <w:rsid w:val="00456E79"/>
    <w:rsid w:val="00471558"/>
    <w:rsid w:val="004724E3"/>
    <w:rsid w:val="00472723"/>
    <w:rsid w:val="004759E3"/>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E98"/>
    <w:rsid w:val="00522F47"/>
    <w:rsid w:val="00525195"/>
    <w:rsid w:val="005254E4"/>
    <w:rsid w:val="00525D6A"/>
    <w:rsid w:val="00530562"/>
    <w:rsid w:val="00534F5A"/>
    <w:rsid w:val="00535F5A"/>
    <w:rsid w:val="00536E3B"/>
    <w:rsid w:val="0053712A"/>
    <w:rsid w:val="00540B60"/>
    <w:rsid w:val="00550FB7"/>
    <w:rsid w:val="0055256D"/>
    <w:rsid w:val="00555D55"/>
    <w:rsid w:val="005571F2"/>
    <w:rsid w:val="00560644"/>
    <w:rsid w:val="0056193C"/>
    <w:rsid w:val="00566A27"/>
    <w:rsid w:val="00570399"/>
    <w:rsid w:val="00571E83"/>
    <w:rsid w:val="00572952"/>
    <w:rsid w:val="00573254"/>
    <w:rsid w:val="00583423"/>
    <w:rsid w:val="005870A5"/>
    <w:rsid w:val="0058763E"/>
    <w:rsid w:val="00587E5E"/>
    <w:rsid w:val="00591AFE"/>
    <w:rsid w:val="00591E36"/>
    <w:rsid w:val="00591FAD"/>
    <w:rsid w:val="00594262"/>
    <w:rsid w:val="00594581"/>
    <w:rsid w:val="005A113C"/>
    <w:rsid w:val="005A20AA"/>
    <w:rsid w:val="005A67DC"/>
    <w:rsid w:val="005A6B71"/>
    <w:rsid w:val="005B741D"/>
    <w:rsid w:val="005B7ADD"/>
    <w:rsid w:val="005C0411"/>
    <w:rsid w:val="005C0B44"/>
    <w:rsid w:val="005C195B"/>
    <w:rsid w:val="005C3D45"/>
    <w:rsid w:val="005D037F"/>
    <w:rsid w:val="005D14D8"/>
    <w:rsid w:val="005D5F33"/>
    <w:rsid w:val="005D79B3"/>
    <w:rsid w:val="005E5993"/>
    <w:rsid w:val="005E68CB"/>
    <w:rsid w:val="005E7891"/>
    <w:rsid w:val="005F0012"/>
    <w:rsid w:val="005F1494"/>
    <w:rsid w:val="005F14B9"/>
    <w:rsid w:val="005F4BD8"/>
    <w:rsid w:val="00601D1F"/>
    <w:rsid w:val="00605553"/>
    <w:rsid w:val="0060585F"/>
    <w:rsid w:val="006135E6"/>
    <w:rsid w:val="00614C44"/>
    <w:rsid w:val="00621E60"/>
    <w:rsid w:val="00622371"/>
    <w:rsid w:val="00622F12"/>
    <w:rsid w:val="00624B29"/>
    <w:rsid w:val="00625615"/>
    <w:rsid w:val="006338BA"/>
    <w:rsid w:val="00634F7D"/>
    <w:rsid w:val="006357C3"/>
    <w:rsid w:val="00635A7A"/>
    <w:rsid w:val="00640A3D"/>
    <w:rsid w:val="00641154"/>
    <w:rsid w:val="006420C5"/>
    <w:rsid w:val="00643F99"/>
    <w:rsid w:val="00647AA4"/>
    <w:rsid w:val="00671A8C"/>
    <w:rsid w:val="00671C8E"/>
    <w:rsid w:val="006735AC"/>
    <w:rsid w:val="00673AC7"/>
    <w:rsid w:val="0067433F"/>
    <w:rsid w:val="00675967"/>
    <w:rsid w:val="00676F6B"/>
    <w:rsid w:val="00677FFB"/>
    <w:rsid w:val="006805F1"/>
    <w:rsid w:val="00680D99"/>
    <w:rsid w:val="0068187B"/>
    <w:rsid w:val="0068236F"/>
    <w:rsid w:val="00683F7E"/>
    <w:rsid w:val="006865FF"/>
    <w:rsid w:val="0069353E"/>
    <w:rsid w:val="0069739F"/>
    <w:rsid w:val="006A07FD"/>
    <w:rsid w:val="006A60D7"/>
    <w:rsid w:val="006A6540"/>
    <w:rsid w:val="006B2258"/>
    <w:rsid w:val="006B452E"/>
    <w:rsid w:val="006B6A9A"/>
    <w:rsid w:val="006C58DE"/>
    <w:rsid w:val="006C6C7E"/>
    <w:rsid w:val="006D1353"/>
    <w:rsid w:val="006D48F4"/>
    <w:rsid w:val="006D5861"/>
    <w:rsid w:val="006E2AC4"/>
    <w:rsid w:val="006E6163"/>
    <w:rsid w:val="006F0A86"/>
    <w:rsid w:val="006F2A28"/>
    <w:rsid w:val="006F635F"/>
    <w:rsid w:val="006F7E63"/>
    <w:rsid w:val="007036C1"/>
    <w:rsid w:val="00703F54"/>
    <w:rsid w:val="0070504D"/>
    <w:rsid w:val="00706F48"/>
    <w:rsid w:val="00707A00"/>
    <w:rsid w:val="00710EFA"/>
    <w:rsid w:val="007120B3"/>
    <w:rsid w:val="007207A2"/>
    <w:rsid w:val="007210C2"/>
    <w:rsid w:val="00721C67"/>
    <w:rsid w:val="007223F0"/>
    <w:rsid w:val="00724E46"/>
    <w:rsid w:val="00726DA0"/>
    <w:rsid w:val="0073118B"/>
    <w:rsid w:val="00731668"/>
    <w:rsid w:val="0073500D"/>
    <w:rsid w:val="00736E6B"/>
    <w:rsid w:val="007400AA"/>
    <w:rsid w:val="007423BE"/>
    <w:rsid w:val="00743605"/>
    <w:rsid w:val="00751B7A"/>
    <w:rsid w:val="007562AA"/>
    <w:rsid w:val="00760A65"/>
    <w:rsid w:val="007631A0"/>
    <w:rsid w:val="00763F99"/>
    <w:rsid w:val="00766522"/>
    <w:rsid w:val="007748AD"/>
    <w:rsid w:val="00775C0D"/>
    <w:rsid w:val="00775C8A"/>
    <w:rsid w:val="0078111E"/>
    <w:rsid w:val="007825B5"/>
    <w:rsid w:val="00782AED"/>
    <w:rsid w:val="00783CE7"/>
    <w:rsid w:val="00785053"/>
    <w:rsid w:val="0079296F"/>
    <w:rsid w:val="00793556"/>
    <w:rsid w:val="00795453"/>
    <w:rsid w:val="007A5E15"/>
    <w:rsid w:val="007A7A9A"/>
    <w:rsid w:val="007B1B43"/>
    <w:rsid w:val="007B357E"/>
    <w:rsid w:val="007B644B"/>
    <w:rsid w:val="007B681A"/>
    <w:rsid w:val="007B7801"/>
    <w:rsid w:val="007C12AF"/>
    <w:rsid w:val="007C346F"/>
    <w:rsid w:val="007C356A"/>
    <w:rsid w:val="007C3C06"/>
    <w:rsid w:val="007D0E8A"/>
    <w:rsid w:val="007D2B15"/>
    <w:rsid w:val="007D40BA"/>
    <w:rsid w:val="007D46CB"/>
    <w:rsid w:val="007D7908"/>
    <w:rsid w:val="007E0B81"/>
    <w:rsid w:val="007E32D5"/>
    <w:rsid w:val="007E3C97"/>
    <w:rsid w:val="007E5751"/>
    <w:rsid w:val="007F100C"/>
    <w:rsid w:val="007F2CFD"/>
    <w:rsid w:val="007F37DB"/>
    <w:rsid w:val="007F6DC1"/>
    <w:rsid w:val="00801BE1"/>
    <w:rsid w:val="008036C7"/>
    <w:rsid w:val="008039E7"/>
    <w:rsid w:val="0080632A"/>
    <w:rsid w:val="00807D68"/>
    <w:rsid w:val="008120D7"/>
    <w:rsid w:val="008139DA"/>
    <w:rsid w:val="00815144"/>
    <w:rsid w:val="00815576"/>
    <w:rsid w:val="008202F1"/>
    <w:rsid w:val="008217FC"/>
    <w:rsid w:val="00821CE9"/>
    <w:rsid w:val="0082285F"/>
    <w:rsid w:val="00823CA7"/>
    <w:rsid w:val="00827351"/>
    <w:rsid w:val="008279DA"/>
    <w:rsid w:val="00832DF8"/>
    <w:rsid w:val="00834854"/>
    <w:rsid w:val="00834B78"/>
    <w:rsid w:val="008353B3"/>
    <w:rsid w:val="00835CB2"/>
    <w:rsid w:val="0083615E"/>
    <w:rsid w:val="00836556"/>
    <w:rsid w:val="00840AED"/>
    <w:rsid w:val="00841423"/>
    <w:rsid w:val="00841876"/>
    <w:rsid w:val="00843903"/>
    <w:rsid w:val="0085441B"/>
    <w:rsid w:val="008566EB"/>
    <w:rsid w:val="00857776"/>
    <w:rsid w:val="00870593"/>
    <w:rsid w:val="00871690"/>
    <w:rsid w:val="00872B94"/>
    <w:rsid w:val="00873303"/>
    <w:rsid w:val="00874153"/>
    <w:rsid w:val="00875EB8"/>
    <w:rsid w:val="00876800"/>
    <w:rsid w:val="008773FD"/>
    <w:rsid w:val="00881147"/>
    <w:rsid w:val="00881F75"/>
    <w:rsid w:val="008845BF"/>
    <w:rsid w:val="00884F08"/>
    <w:rsid w:val="008853F5"/>
    <w:rsid w:val="0089019F"/>
    <w:rsid w:val="008906F8"/>
    <w:rsid w:val="00891BD1"/>
    <w:rsid w:val="008A0712"/>
    <w:rsid w:val="008A1933"/>
    <w:rsid w:val="008A2C82"/>
    <w:rsid w:val="008A30AF"/>
    <w:rsid w:val="008A5C58"/>
    <w:rsid w:val="008A7678"/>
    <w:rsid w:val="008B1203"/>
    <w:rsid w:val="008B1569"/>
    <w:rsid w:val="008B227B"/>
    <w:rsid w:val="008B2D4E"/>
    <w:rsid w:val="008B7F70"/>
    <w:rsid w:val="008C0157"/>
    <w:rsid w:val="008C15BE"/>
    <w:rsid w:val="008C48DF"/>
    <w:rsid w:val="008C7138"/>
    <w:rsid w:val="008D1C8C"/>
    <w:rsid w:val="008D2CA2"/>
    <w:rsid w:val="008D52DE"/>
    <w:rsid w:val="008E0459"/>
    <w:rsid w:val="008E18F9"/>
    <w:rsid w:val="008E1947"/>
    <w:rsid w:val="008E2D97"/>
    <w:rsid w:val="008E68E4"/>
    <w:rsid w:val="008F0506"/>
    <w:rsid w:val="008F195C"/>
    <w:rsid w:val="008F19E5"/>
    <w:rsid w:val="008F3B7D"/>
    <w:rsid w:val="008F7211"/>
    <w:rsid w:val="00902650"/>
    <w:rsid w:val="00903F34"/>
    <w:rsid w:val="009077FE"/>
    <w:rsid w:val="009123C3"/>
    <w:rsid w:val="009211F3"/>
    <w:rsid w:val="00923502"/>
    <w:rsid w:val="0092460A"/>
    <w:rsid w:val="00931A59"/>
    <w:rsid w:val="0093599A"/>
    <w:rsid w:val="0093649F"/>
    <w:rsid w:val="009369FA"/>
    <w:rsid w:val="00950381"/>
    <w:rsid w:val="0095052A"/>
    <w:rsid w:val="00952437"/>
    <w:rsid w:val="00953A24"/>
    <w:rsid w:val="00955217"/>
    <w:rsid w:val="009608E8"/>
    <w:rsid w:val="00970A81"/>
    <w:rsid w:val="00983C84"/>
    <w:rsid w:val="00983F40"/>
    <w:rsid w:val="00984B38"/>
    <w:rsid w:val="00987C37"/>
    <w:rsid w:val="0099004D"/>
    <w:rsid w:val="0099050C"/>
    <w:rsid w:val="00991E33"/>
    <w:rsid w:val="00996818"/>
    <w:rsid w:val="00997611"/>
    <w:rsid w:val="009A068E"/>
    <w:rsid w:val="009A11A5"/>
    <w:rsid w:val="009A3002"/>
    <w:rsid w:val="009A310B"/>
    <w:rsid w:val="009A48C0"/>
    <w:rsid w:val="009A65B0"/>
    <w:rsid w:val="009A6CF4"/>
    <w:rsid w:val="009B2B65"/>
    <w:rsid w:val="009B3A53"/>
    <w:rsid w:val="009B7CC3"/>
    <w:rsid w:val="009C0C1E"/>
    <w:rsid w:val="009C2BE2"/>
    <w:rsid w:val="009C3BDC"/>
    <w:rsid w:val="009C6FE8"/>
    <w:rsid w:val="009E0432"/>
    <w:rsid w:val="009E2DEC"/>
    <w:rsid w:val="009E4539"/>
    <w:rsid w:val="009E48F1"/>
    <w:rsid w:val="009E69BA"/>
    <w:rsid w:val="009F08CE"/>
    <w:rsid w:val="009F0F83"/>
    <w:rsid w:val="009F362D"/>
    <w:rsid w:val="009F5525"/>
    <w:rsid w:val="00A00447"/>
    <w:rsid w:val="00A009A6"/>
    <w:rsid w:val="00A013B1"/>
    <w:rsid w:val="00A01828"/>
    <w:rsid w:val="00A02F3A"/>
    <w:rsid w:val="00A0372F"/>
    <w:rsid w:val="00A071FC"/>
    <w:rsid w:val="00A07744"/>
    <w:rsid w:val="00A10296"/>
    <w:rsid w:val="00A11019"/>
    <w:rsid w:val="00A15A64"/>
    <w:rsid w:val="00A2102F"/>
    <w:rsid w:val="00A24530"/>
    <w:rsid w:val="00A24995"/>
    <w:rsid w:val="00A24C01"/>
    <w:rsid w:val="00A256C5"/>
    <w:rsid w:val="00A27042"/>
    <w:rsid w:val="00A30030"/>
    <w:rsid w:val="00A31D64"/>
    <w:rsid w:val="00A329A1"/>
    <w:rsid w:val="00A47981"/>
    <w:rsid w:val="00A50196"/>
    <w:rsid w:val="00A5384B"/>
    <w:rsid w:val="00A53B11"/>
    <w:rsid w:val="00A55F17"/>
    <w:rsid w:val="00A569E2"/>
    <w:rsid w:val="00A5781C"/>
    <w:rsid w:val="00A61DDA"/>
    <w:rsid w:val="00A62539"/>
    <w:rsid w:val="00A70825"/>
    <w:rsid w:val="00A70D46"/>
    <w:rsid w:val="00A743C5"/>
    <w:rsid w:val="00A75CCD"/>
    <w:rsid w:val="00A7767A"/>
    <w:rsid w:val="00A82BA5"/>
    <w:rsid w:val="00A848C5"/>
    <w:rsid w:val="00A9166E"/>
    <w:rsid w:val="00A93034"/>
    <w:rsid w:val="00A95A10"/>
    <w:rsid w:val="00AA422B"/>
    <w:rsid w:val="00AA4F5F"/>
    <w:rsid w:val="00AA5033"/>
    <w:rsid w:val="00AA5CF5"/>
    <w:rsid w:val="00AB05A7"/>
    <w:rsid w:val="00AB05E3"/>
    <w:rsid w:val="00AB589D"/>
    <w:rsid w:val="00AB5BA6"/>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E72C2"/>
    <w:rsid w:val="00AF01B7"/>
    <w:rsid w:val="00AF32A5"/>
    <w:rsid w:val="00B007CB"/>
    <w:rsid w:val="00B00EC0"/>
    <w:rsid w:val="00B0219E"/>
    <w:rsid w:val="00B02A60"/>
    <w:rsid w:val="00B04948"/>
    <w:rsid w:val="00B051F1"/>
    <w:rsid w:val="00B13B21"/>
    <w:rsid w:val="00B164AC"/>
    <w:rsid w:val="00B17725"/>
    <w:rsid w:val="00B21137"/>
    <w:rsid w:val="00B26C35"/>
    <w:rsid w:val="00B27C68"/>
    <w:rsid w:val="00B31F73"/>
    <w:rsid w:val="00B34831"/>
    <w:rsid w:val="00B348F2"/>
    <w:rsid w:val="00B352F8"/>
    <w:rsid w:val="00B35908"/>
    <w:rsid w:val="00B3608C"/>
    <w:rsid w:val="00B42280"/>
    <w:rsid w:val="00B50812"/>
    <w:rsid w:val="00B50822"/>
    <w:rsid w:val="00B50A28"/>
    <w:rsid w:val="00B5220D"/>
    <w:rsid w:val="00B5276A"/>
    <w:rsid w:val="00B52A37"/>
    <w:rsid w:val="00B5361F"/>
    <w:rsid w:val="00B55247"/>
    <w:rsid w:val="00B70170"/>
    <w:rsid w:val="00B80EAA"/>
    <w:rsid w:val="00B81986"/>
    <w:rsid w:val="00B82D0F"/>
    <w:rsid w:val="00B84F9C"/>
    <w:rsid w:val="00B965A4"/>
    <w:rsid w:val="00BA026E"/>
    <w:rsid w:val="00BA0DDA"/>
    <w:rsid w:val="00BB131A"/>
    <w:rsid w:val="00BB1936"/>
    <w:rsid w:val="00BB46D1"/>
    <w:rsid w:val="00BB4B3C"/>
    <w:rsid w:val="00BB4D5F"/>
    <w:rsid w:val="00BB77DE"/>
    <w:rsid w:val="00BC14BB"/>
    <w:rsid w:val="00BC15A3"/>
    <w:rsid w:val="00BD3679"/>
    <w:rsid w:val="00BE2153"/>
    <w:rsid w:val="00BE51BE"/>
    <w:rsid w:val="00BF1C9E"/>
    <w:rsid w:val="00BF51E1"/>
    <w:rsid w:val="00BF5774"/>
    <w:rsid w:val="00C0039B"/>
    <w:rsid w:val="00C00574"/>
    <w:rsid w:val="00C009DF"/>
    <w:rsid w:val="00C05AA6"/>
    <w:rsid w:val="00C06C5F"/>
    <w:rsid w:val="00C11072"/>
    <w:rsid w:val="00C15142"/>
    <w:rsid w:val="00C16F2C"/>
    <w:rsid w:val="00C30CBD"/>
    <w:rsid w:val="00C31932"/>
    <w:rsid w:val="00C41200"/>
    <w:rsid w:val="00C42D5D"/>
    <w:rsid w:val="00C4411C"/>
    <w:rsid w:val="00C52BB7"/>
    <w:rsid w:val="00C53616"/>
    <w:rsid w:val="00C70AEC"/>
    <w:rsid w:val="00C7160A"/>
    <w:rsid w:val="00C71D65"/>
    <w:rsid w:val="00C723AE"/>
    <w:rsid w:val="00C72EC6"/>
    <w:rsid w:val="00C75ADD"/>
    <w:rsid w:val="00C769C5"/>
    <w:rsid w:val="00C80620"/>
    <w:rsid w:val="00C81167"/>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747"/>
    <w:rsid w:val="00CD48D0"/>
    <w:rsid w:val="00CD75CE"/>
    <w:rsid w:val="00CE10FC"/>
    <w:rsid w:val="00CE2B01"/>
    <w:rsid w:val="00CE2BD5"/>
    <w:rsid w:val="00CE35F0"/>
    <w:rsid w:val="00CE5C61"/>
    <w:rsid w:val="00CF2B36"/>
    <w:rsid w:val="00CF4652"/>
    <w:rsid w:val="00CF6E9D"/>
    <w:rsid w:val="00CF6EF3"/>
    <w:rsid w:val="00CF7D47"/>
    <w:rsid w:val="00D01D74"/>
    <w:rsid w:val="00D031F0"/>
    <w:rsid w:val="00D03C42"/>
    <w:rsid w:val="00D0484A"/>
    <w:rsid w:val="00D05870"/>
    <w:rsid w:val="00D06289"/>
    <w:rsid w:val="00D136DB"/>
    <w:rsid w:val="00D14D26"/>
    <w:rsid w:val="00D2022D"/>
    <w:rsid w:val="00D218B8"/>
    <w:rsid w:val="00D31169"/>
    <w:rsid w:val="00D32ED8"/>
    <w:rsid w:val="00D35E5B"/>
    <w:rsid w:val="00D4057C"/>
    <w:rsid w:val="00D4335C"/>
    <w:rsid w:val="00D44055"/>
    <w:rsid w:val="00D44C59"/>
    <w:rsid w:val="00D472BD"/>
    <w:rsid w:val="00D53612"/>
    <w:rsid w:val="00D539F5"/>
    <w:rsid w:val="00D5416B"/>
    <w:rsid w:val="00D6093D"/>
    <w:rsid w:val="00D61ED3"/>
    <w:rsid w:val="00D62744"/>
    <w:rsid w:val="00D66D83"/>
    <w:rsid w:val="00D676B7"/>
    <w:rsid w:val="00D7466B"/>
    <w:rsid w:val="00D774D2"/>
    <w:rsid w:val="00D82169"/>
    <w:rsid w:val="00D83B61"/>
    <w:rsid w:val="00D84DA2"/>
    <w:rsid w:val="00D863D1"/>
    <w:rsid w:val="00D90BC1"/>
    <w:rsid w:val="00D936E2"/>
    <w:rsid w:val="00D942B4"/>
    <w:rsid w:val="00D94476"/>
    <w:rsid w:val="00D9670D"/>
    <w:rsid w:val="00DA0433"/>
    <w:rsid w:val="00DA47D0"/>
    <w:rsid w:val="00DA6522"/>
    <w:rsid w:val="00DB05E5"/>
    <w:rsid w:val="00DB0D29"/>
    <w:rsid w:val="00DB3558"/>
    <w:rsid w:val="00DC1744"/>
    <w:rsid w:val="00DC26A2"/>
    <w:rsid w:val="00DC2CA6"/>
    <w:rsid w:val="00DC350F"/>
    <w:rsid w:val="00DD15B9"/>
    <w:rsid w:val="00DD4D25"/>
    <w:rsid w:val="00DE1BFE"/>
    <w:rsid w:val="00DE34C7"/>
    <w:rsid w:val="00DE3916"/>
    <w:rsid w:val="00DE5ED1"/>
    <w:rsid w:val="00DE654B"/>
    <w:rsid w:val="00DE66EA"/>
    <w:rsid w:val="00DF063B"/>
    <w:rsid w:val="00DF0906"/>
    <w:rsid w:val="00DF3033"/>
    <w:rsid w:val="00DF35C5"/>
    <w:rsid w:val="00DF3C15"/>
    <w:rsid w:val="00DF5427"/>
    <w:rsid w:val="00DF63B4"/>
    <w:rsid w:val="00E00DFA"/>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7192"/>
    <w:rsid w:val="00E6771C"/>
    <w:rsid w:val="00E70CB5"/>
    <w:rsid w:val="00E73656"/>
    <w:rsid w:val="00E73B44"/>
    <w:rsid w:val="00E827AE"/>
    <w:rsid w:val="00E85483"/>
    <w:rsid w:val="00E863A1"/>
    <w:rsid w:val="00E9016E"/>
    <w:rsid w:val="00E964FD"/>
    <w:rsid w:val="00E96C78"/>
    <w:rsid w:val="00EA2560"/>
    <w:rsid w:val="00EA54B1"/>
    <w:rsid w:val="00EA586F"/>
    <w:rsid w:val="00EA76E9"/>
    <w:rsid w:val="00EB0242"/>
    <w:rsid w:val="00EB0B98"/>
    <w:rsid w:val="00EB3875"/>
    <w:rsid w:val="00EB591D"/>
    <w:rsid w:val="00EC319D"/>
    <w:rsid w:val="00EC733C"/>
    <w:rsid w:val="00EC7FB0"/>
    <w:rsid w:val="00ED18E6"/>
    <w:rsid w:val="00ED27C4"/>
    <w:rsid w:val="00ED3252"/>
    <w:rsid w:val="00ED411A"/>
    <w:rsid w:val="00ED6D3D"/>
    <w:rsid w:val="00EE259E"/>
    <w:rsid w:val="00EE2AEB"/>
    <w:rsid w:val="00EE4B99"/>
    <w:rsid w:val="00EE6027"/>
    <w:rsid w:val="00EE7789"/>
    <w:rsid w:val="00EF2467"/>
    <w:rsid w:val="00EF37B3"/>
    <w:rsid w:val="00EF63FF"/>
    <w:rsid w:val="00F0413D"/>
    <w:rsid w:val="00F047C1"/>
    <w:rsid w:val="00F049F5"/>
    <w:rsid w:val="00F12CD8"/>
    <w:rsid w:val="00F13C86"/>
    <w:rsid w:val="00F14087"/>
    <w:rsid w:val="00F21933"/>
    <w:rsid w:val="00F22026"/>
    <w:rsid w:val="00F23A1B"/>
    <w:rsid w:val="00F27E3B"/>
    <w:rsid w:val="00F30602"/>
    <w:rsid w:val="00F34CBF"/>
    <w:rsid w:val="00F36F8C"/>
    <w:rsid w:val="00F37823"/>
    <w:rsid w:val="00F4016C"/>
    <w:rsid w:val="00F41816"/>
    <w:rsid w:val="00F43BE1"/>
    <w:rsid w:val="00F51718"/>
    <w:rsid w:val="00F553D0"/>
    <w:rsid w:val="00F55476"/>
    <w:rsid w:val="00F55478"/>
    <w:rsid w:val="00F6228F"/>
    <w:rsid w:val="00F62457"/>
    <w:rsid w:val="00F65131"/>
    <w:rsid w:val="00F75AFC"/>
    <w:rsid w:val="00F75D35"/>
    <w:rsid w:val="00F765DC"/>
    <w:rsid w:val="00F7682A"/>
    <w:rsid w:val="00F82546"/>
    <w:rsid w:val="00F82D47"/>
    <w:rsid w:val="00F82FA8"/>
    <w:rsid w:val="00F84F18"/>
    <w:rsid w:val="00F87AAA"/>
    <w:rsid w:val="00F9049F"/>
    <w:rsid w:val="00F92E1A"/>
    <w:rsid w:val="00F96B4D"/>
    <w:rsid w:val="00FA2F13"/>
    <w:rsid w:val="00FA56EC"/>
    <w:rsid w:val="00FB1FB0"/>
    <w:rsid w:val="00FB2713"/>
    <w:rsid w:val="00FB27FA"/>
    <w:rsid w:val="00FB36AB"/>
    <w:rsid w:val="00FB4E56"/>
    <w:rsid w:val="00FB646E"/>
    <w:rsid w:val="00FC0604"/>
    <w:rsid w:val="00FC1D06"/>
    <w:rsid w:val="00FD26B5"/>
    <w:rsid w:val="00FD2E0B"/>
    <w:rsid w:val="00FD5048"/>
    <w:rsid w:val="00FD5EB9"/>
    <w:rsid w:val="00FD7056"/>
    <w:rsid w:val="00FD7294"/>
    <w:rsid w:val="00FE062B"/>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B776-5DE7-4095-BD2C-38194B9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iPriority w:val="99"/>
    <w:semiHidden/>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 w:type="character" w:customStyle="1" w:styleId="NormalWebChar">
    <w:name w:val="Normal (Web) Char"/>
    <w:link w:val="NormalWeb"/>
    <w:locked/>
    <w:rsid w:val="00FD5EB9"/>
    <w:rPr>
      <w:rFonts w:ascii="Times New Roman" w:eastAsia="Times New Roman" w:hAnsi="Times New Roman"/>
      <w:sz w:val="24"/>
      <w:szCs w:val="24"/>
    </w:rPr>
  </w:style>
  <w:style w:type="character" w:styleId="Strong">
    <w:name w:val="Strong"/>
    <w:basedOn w:val="DefaultParagraphFont"/>
    <w:uiPriority w:val="22"/>
    <w:qFormat/>
    <w:rsid w:val="00C11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576093121">
      <w:bodyDiv w:val="1"/>
      <w:marLeft w:val="0"/>
      <w:marRight w:val="0"/>
      <w:marTop w:val="0"/>
      <w:marBottom w:val="0"/>
      <w:divBdr>
        <w:top w:val="none" w:sz="0" w:space="0" w:color="auto"/>
        <w:left w:val="none" w:sz="0" w:space="0" w:color="auto"/>
        <w:bottom w:val="none" w:sz="0" w:space="0" w:color="auto"/>
        <w:right w:val="none" w:sz="0" w:space="0" w:color="auto"/>
      </w:divBdr>
    </w:div>
    <w:div w:id="57613286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10624902">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3545"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5EFEC-53B1-4F94-8B79-0B4CDDC5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8131</Words>
  <Characters>4635</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12741</CharactersWithSpaces>
  <SharedDoc>false</SharedDoc>
  <HLinks>
    <vt:vector size="18" baseType="variant">
      <vt:variant>
        <vt:i4>1638483</vt:i4>
      </vt:variant>
      <vt:variant>
        <vt:i4>6</vt:i4>
      </vt:variant>
      <vt:variant>
        <vt:i4>0</vt:i4>
      </vt:variant>
      <vt:variant>
        <vt:i4>5</vt:i4>
      </vt:variant>
      <vt:variant>
        <vt:lpwstr>http://www.dobele.lv/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2021-11-29T08:32:00Z</cp:lastPrinted>
  <dcterms:created xsi:type="dcterms:W3CDTF">2021-11-29T08:40:00Z</dcterms:created>
  <dcterms:modified xsi:type="dcterms:W3CDTF">2021-11-29T08:40:00Z</dcterms:modified>
</cp:coreProperties>
</file>