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C0E0E" w14:textId="77777777" w:rsidR="001F455F" w:rsidRPr="00211476" w:rsidRDefault="001F455F" w:rsidP="00C60871"/>
    <w:p w14:paraId="52E412F7" w14:textId="77777777" w:rsidR="00B53D43" w:rsidRPr="00211476" w:rsidRDefault="00CF19EB" w:rsidP="00C60871">
      <w:r w:rsidRPr="00211476">
        <w:t>Informācija plašsaziņas līdzekļiem</w:t>
      </w:r>
    </w:p>
    <w:p w14:paraId="12B86C71" w14:textId="6C49C153" w:rsidR="00881FE1" w:rsidRPr="00211476" w:rsidRDefault="00154A21" w:rsidP="006176BD">
      <w:r w:rsidRPr="00211476">
        <w:t>202</w:t>
      </w:r>
      <w:r w:rsidR="00033DF0">
        <w:t>2</w:t>
      </w:r>
      <w:r w:rsidR="00CE3D3A" w:rsidRPr="00211476">
        <w:t>.</w:t>
      </w:r>
      <w:r w:rsidR="005A786B" w:rsidRPr="00211476">
        <w:t xml:space="preserve"> </w:t>
      </w:r>
      <w:r w:rsidR="00CE3D3A" w:rsidRPr="00211476">
        <w:t xml:space="preserve">gada </w:t>
      </w:r>
      <w:r w:rsidR="00033DF0">
        <w:t>29</w:t>
      </w:r>
      <w:r w:rsidR="001F455F" w:rsidRPr="00211476">
        <w:t>.jū</w:t>
      </w:r>
      <w:r w:rsidR="0018637F">
        <w:t>n</w:t>
      </w:r>
      <w:r w:rsidR="001F455F" w:rsidRPr="00211476">
        <w:t>ijā</w:t>
      </w:r>
      <w:r w:rsidR="00CF19EB" w:rsidRPr="00211476">
        <w:t>, Rīgā</w:t>
      </w:r>
    </w:p>
    <w:p w14:paraId="4824F54E" w14:textId="77777777" w:rsidR="001F455F" w:rsidRPr="00211476" w:rsidRDefault="001F455F" w:rsidP="00211476">
      <w:pPr>
        <w:pStyle w:val="NormalWeb"/>
        <w:shd w:val="clear" w:color="auto" w:fill="FFFFFF"/>
        <w:spacing w:before="0" w:beforeAutospacing="0" w:after="150" w:line="330" w:lineRule="atLeast"/>
        <w:rPr>
          <w:b/>
          <w:color w:val="000000"/>
          <w:sz w:val="24"/>
          <w:szCs w:val="24"/>
        </w:rPr>
      </w:pPr>
    </w:p>
    <w:p w14:paraId="4CE38B66" w14:textId="77777777" w:rsidR="001F455F" w:rsidRDefault="001F455F" w:rsidP="00211476">
      <w:pPr>
        <w:pStyle w:val="NormalWeb"/>
        <w:shd w:val="clear" w:color="auto" w:fill="FFFFFF"/>
        <w:spacing w:before="0" w:beforeAutospacing="0" w:after="150" w:line="330" w:lineRule="atLeast"/>
        <w:jc w:val="center"/>
        <w:rPr>
          <w:b/>
          <w:color w:val="000000"/>
          <w:sz w:val="32"/>
          <w:szCs w:val="32"/>
        </w:rPr>
      </w:pPr>
      <w:r w:rsidRPr="00E15A85">
        <w:rPr>
          <w:b/>
          <w:color w:val="000000"/>
          <w:sz w:val="32"/>
          <w:szCs w:val="32"/>
        </w:rPr>
        <w:t>Šodien tiek izsniegti centralizēto eksāmenu sertifikāti par vispārējās vidējās izglītības programmas apguvi.</w:t>
      </w:r>
    </w:p>
    <w:p w14:paraId="5067AEA1" w14:textId="77777777" w:rsidR="00E15A85" w:rsidRPr="00E15A85" w:rsidRDefault="00E15A85" w:rsidP="00211476">
      <w:pPr>
        <w:pStyle w:val="NormalWeb"/>
        <w:shd w:val="clear" w:color="auto" w:fill="FFFFFF"/>
        <w:spacing w:before="0" w:beforeAutospacing="0" w:after="150" w:line="330" w:lineRule="atLeast"/>
        <w:jc w:val="center"/>
        <w:rPr>
          <w:b/>
          <w:color w:val="000000"/>
          <w:sz w:val="32"/>
          <w:szCs w:val="32"/>
        </w:rPr>
      </w:pPr>
    </w:p>
    <w:p w14:paraId="34A349E1" w14:textId="48432007" w:rsidR="009B4467" w:rsidRPr="006D2049" w:rsidRDefault="009B4467" w:rsidP="00E15A85">
      <w:pPr>
        <w:pStyle w:val="NormalWeb"/>
        <w:shd w:val="clear" w:color="auto" w:fill="FFFFFF"/>
        <w:spacing w:before="0" w:beforeAutospacing="0" w:after="150" w:line="276" w:lineRule="auto"/>
        <w:rPr>
          <w:color w:val="000000"/>
          <w:sz w:val="24"/>
          <w:szCs w:val="24"/>
        </w:rPr>
      </w:pPr>
      <w:r w:rsidRPr="006D2049">
        <w:rPr>
          <w:color w:val="000000"/>
          <w:sz w:val="24"/>
          <w:szCs w:val="24"/>
        </w:rPr>
        <w:t>29</w:t>
      </w:r>
      <w:r w:rsidR="001F455F" w:rsidRPr="006D2049">
        <w:rPr>
          <w:color w:val="000000"/>
          <w:sz w:val="24"/>
          <w:szCs w:val="24"/>
        </w:rPr>
        <w:t>.jū</w:t>
      </w:r>
      <w:r w:rsidR="0018637F" w:rsidRPr="006D2049">
        <w:rPr>
          <w:color w:val="000000"/>
          <w:sz w:val="24"/>
          <w:szCs w:val="24"/>
        </w:rPr>
        <w:t>n</w:t>
      </w:r>
      <w:r w:rsidR="001F455F" w:rsidRPr="006D2049">
        <w:rPr>
          <w:color w:val="000000"/>
          <w:sz w:val="24"/>
          <w:szCs w:val="24"/>
        </w:rPr>
        <w:t xml:space="preserve">ijā izglītības pārvaldēm tiek izsniegti </w:t>
      </w:r>
      <w:r w:rsidR="00F939BC" w:rsidRPr="006D2049">
        <w:rPr>
          <w:sz w:val="28"/>
        </w:rPr>
        <w:t>21486</w:t>
      </w:r>
      <w:r w:rsidR="00F939BC" w:rsidRPr="006D2049">
        <w:t xml:space="preserve"> </w:t>
      </w:r>
      <w:r w:rsidR="001F455F" w:rsidRPr="006D2049">
        <w:rPr>
          <w:color w:val="000000"/>
          <w:sz w:val="24"/>
          <w:szCs w:val="24"/>
        </w:rPr>
        <w:t>centralizēto eksāmenu sertifikāti tiem jauniešiem, kuri pamattermiņā kārtoja centralizētos eksāmenus par vispārējās vidējās izglītības programmas apguvi. Šogad, lai saņemtu atestātu par vidējo izglītību</w:t>
      </w:r>
      <w:r w:rsidR="006D2049">
        <w:rPr>
          <w:sz w:val="24"/>
          <w:szCs w:val="24"/>
        </w:rPr>
        <w:t>, izglītojamiem</w:t>
      </w:r>
      <w:r w:rsidR="001F455F" w:rsidRPr="006D2049">
        <w:rPr>
          <w:sz w:val="24"/>
          <w:szCs w:val="24"/>
        </w:rPr>
        <w:t xml:space="preserve"> </w:t>
      </w:r>
      <w:r w:rsidR="001F455F" w:rsidRPr="006D2049">
        <w:rPr>
          <w:color w:val="000000"/>
          <w:sz w:val="24"/>
          <w:szCs w:val="24"/>
        </w:rPr>
        <w:t xml:space="preserve">bija jākārto latviešu valodas, matemātikas un pēc izvēles </w:t>
      </w:r>
      <w:r w:rsidR="001F455F" w:rsidRPr="006D2049">
        <w:rPr>
          <w:sz w:val="24"/>
          <w:szCs w:val="24"/>
        </w:rPr>
        <w:t>vienas</w:t>
      </w:r>
      <w:r w:rsidR="001F455F" w:rsidRPr="006D2049">
        <w:rPr>
          <w:color w:val="000000"/>
          <w:sz w:val="24"/>
          <w:szCs w:val="24"/>
        </w:rPr>
        <w:t xml:space="preserve"> svešvaloda eksāmens.  </w:t>
      </w:r>
    </w:p>
    <w:p w14:paraId="77560C16" w14:textId="250CB5CF" w:rsidR="001F455F" w:rsidRPr="00211476" w:rsidRDefault="001F455F" w:rsidP="00E15A85">
      <w:pPr>
        <w:pStyle w:val="NormalWeb"/>
        <w:shd w:val="clear" w:color="auto" w:fill="FFFFFF"/>
        <w:spacing w:before="0" w:beforeAutospacing="0" w:after="150" w:line="276" w:lineRule="auto"/>
        <w:rPr>
          <w:color w:val="000000"/>
          <w:sz w:val="24"/>
          <w:szCs w:val="24"/>
        </w:rPr>
      </w:pPr>
      <w:r w:rsidRPr="00211476">
        <w:rPr>
          <w:color w:val="000000"/>
          <w:sz w:val="24"/>
          <w:szCs w:val="24"/>
        </w:rPr>
        <w:t xml:space="preserve">Obligātos eksāmenus vidēji kārtoja </w:t>
      </w:r>
      <w:r w:rsidRPr="00886524">
        <w:rPr>
          <w:color w:val="000000"/>
          <w:sz w:val="24"/>
          <w:szCs w:val="24"/>
        </w:rPr>
        <w:t>14 000 izglītojamo</w:t>
      </w:r>
      <w:r w:rsidRPr="00211476">
        <w:rPr>
          <w:color w:val="000000"/>
          <w:sz w:val="24"/>
          <w:szCs w:val="24"/>
        </w:rPr>
        <w:t xml:space="preserve"> (latviešu </w:t>
      </w:r>
      <w:r w:rsidRPr="00886524">
        <w:rPr>
          <w:color w:val="000000"/>
          <w:sz w:val="24"/>
          <w:szCs w:val="24"/>
        </w:rPr>
        <w:t xml:space="preserve">valodā – </w:t>
      </w:r>
      <w:r w:rsidR="00886524" w:rsidRPr="00886524">
        <w:rPr>
          <w:color w:val="000000"/>
          <w:sz w:val="24"/>
          <w:szCs w:val="24"/>
        </w:rPr>
        <w:t>14069</w:t>
      </w:r>
      <w:r w:rsidRPr="00886524">
        <w:rPr>
          <w:color w:val="000000"/>
          <w:sz w:val="24"/>
          <w:szCs w:val="24"/>
        </w:rPr>
        <w:t>,</w:t>
      </w:r>
      <w:r w:rsidRPr="00211476">
        <w:rPr>
          <w:color w:val="000000"/>
          <w:sz w:val="24"/>
          <w:szCs w:val="24"/>
        </w:rPr>
        <w:t xml:space="preserve"> matemātikā – </w:t>
      </w:r>
      <w:r w:rsidR="00886524">
        <w:rPr>
          <w:color w:val="000000"/>
          <w:sz w:val="24"/>
          <w:szCs w:val="24"/>
        </w:rPr>
        <w:t>14257</w:t>
      </w:r>
      <w:r w:rsidRPr="00211476">
        <w:rPr>
          <w:color w:val="000000"/>
          <w:sz w:val="24"/>
          <w:szCs w:val="24"/>
        </w:rPr>
        <w:t xml:space="preserve">, angļu valodu kārtot bija izvēlējušies </w:t>
      </w:r>
      <w:r w:rsidR="00886524">
        <w:rPr>
          <w:color w:val="000000"/>
          <w:sz w:val="24"/>
          <w:szCs w:val="24"/>
        </w:rPr>
        <w:t>12034</w:t>
      </w:r>
      <w:r w:rsidRPr="00211476">
        <w:rPr>
          <w:color w:val="000000"/>
          <w:sz w:val="24"/>
          <w:szCs w:val="24"/>
        </w:rPr>
        <w:t xml:space="preserve"> izglītojamo, </w:t>
      </w:r>
      <w:r w:rsidRPr="00886524">
        <w:rPr>
          <w:color w:val="000000"/>
          <w:sz w:val="24"/>
          <w:szCs w:val="24"/>
        </w:rPr>
        <w:t xml:space="preserve">krievu – </w:t>
      </w:r>
      <w:r w:rsidR="00886524" w:rsidRPr="00886524">
        <w:rPr>
          <w:color w:val="000000"/>
          <w:sz w:val="24"/>
          <w:szCs w:val="24"/>
        </w:rPr>
        <w:t>1538</w:t>
      </w:r>
      <w:r w:rsidRPr="00886524">
        <w:rPr>
          <w:color w:val="000000"/>
          <w:sz w:val="24"/>
          <w:szCs w:val="24"/>
        </w:rPr>
        <w:t xml:space="preserve">, </w:t>
      </w:r>
      <w:r w:rsidR="00886524" w:rsidRPr="00886524">
        <w:rPr>
          <w:color w:val="000000"/>
          <w:sz w:val="24"/>
          <w:szCs w:val="24"/>
        </w:rPr>
        <w:t>vācu – 29, bet franču – 6</w:t>
      </w:r>
      <w:r w:rsidRPr="00886524">
        <w:rPr>
          <w:color w:val="000000"/>
          <w:sz w:val="24"/>
          <w:szCs w:val="24"/>
        </w:rPr>
        <w:t>).</w:t>
      </w:r>
      <w:r w:rsidRPr="00211476">
        <w:rPr>
          <w:color w:val="000000"/>
          <w:sz w:val="24"/>
          <w:szCs w:val="24"/>
        </w:rPr>
        <w:t xml:space="preserve"> </w:t>
      </w:r>
      <w:r w:rsidR="00033DF0">
        <w:rPr>
          <w:color w:val="000000"/>
          <w:sz w:val="24"/>
          <w:szCs w:val="24"/>
        </w:rPr>
        <w:t xml:space="preserve">Arī šajā mācību gadā </w:t>
      </w:r>
      <w:r w:rsidRPr="00E15A85">
        <w:rPr>
          <w:color w:val="000000"/>
          <w:sz w:val="24"/>
          <w:szCs w:val="24"/>
        </w:rPr>
        <w:t>izglītojamajiem nebija</w:t>
      </w:r>
      <w:r w:rsidR="00886524">
        <w:rPr>
          <w:color w:val="000000"/>
          <w:sz w:val="24"/>
          <w:szCs w:val="24"/>
        </w:rPr>
        <w:t xml:space="preserve"> obligāti jākārto izvēles eksāmeni, tomēr izvēles </w:t>
      </w:r>
      <w:r w:rsidR="00886524" w:rsidRPr="00E27F5E">
        <w:rPr>
          <w:color w:val="000000"/>
          <w:sz w:val="24"/>
          <w:szCs w:val="24"/>
        </w:rPr>
        <w:t>eksāmenu Latvijas un pasaules vēsturē izvēlējās kārtot</w:t>
      </w:r>
      <w:r w:rsidRPr="00E27F5E">
        <w:rPr>
          <w:color w:val="000000"/>
          <w:sz w:val="24"/>
          <w:szCs w:val="24"/>
        </w:rPr>
        <w:t xml:space="preserve"> – </w:t>
      </w:r>
      <w:r w:rsidR="00886524" w:rsidRPr="00E27F5E">
        <w:rPr>
          <w:color w:val="000000"/>
          <w:sz w:val="24"/>
          <w:szCs w:val="24"/>
        </w:rPr>
        <w:t xml:space="preserve">220 izglītojamie, bioloģijas eksāmenu kārtoja – </w:t>
      </w:r>
      <w:r w:rsidR="00E74093" w:rsidRPr="00E27F5E">
        <w:rPr>
          <w:color w:val="000000"/>
          <w:sz w:val="24"/>
          <w:szCs w:val="24"/>
        </w:rPr>
        <w:t>1077</w:t>
      </w:r>
      <w:r w:rsidR="00886524" w:rsidRPr="00E27F5E">
        <w:rPr>
          <w:color w:val="000000"/>
          <w:sz w:val="24"/>
          <w:szCs w:val="24"/>
        </w:rPr>
        <w:t xml:space="preserve"> izglītojamie, fizikas eksāmenā piedalījās </w:t>
      </w:r>
      <w:r w:rsidR="00E74093" w:rsidRPr="00E27F5E">
        <w:rPr>
          <w:color w:val="000000"/>
          <w:sz w:val="24"/>
          <w:szCs w:val="24"/>
        </w:rPr>
        <w:t>643</w:t>
      </w:r>
      <w:r w:rsidR="00886524" w:rsidRPr="00E27F5E">
        <w:rPr>
          <w:color w:val="000000"/>
          <w:sz w:val="24"/>
          <w:szCs w:val="24"/>
        </w:rPr>
        <w:t xml:space="preserve"> izglītojamie, ķīmijas  - </w:t>
      </w:r>
      <w:r w:rsidR="00E74093" w:rsidRPr="00E27F5E">
        <w:rPr>
          <w:color w:val="000000"/>
          <w:sz w:val="24"/>
          <w:szCs w:val="24"/>
        </w:rPr>
        <w:t xml:space="preserve">598 </w:t>
      </w:r>
      <w:r w:rsidR="00886524" w:rsidRPr="00E27F5E">
        <w:rPr>
          <w:color w:val="000000"/>
          <w:sz w:val="24"/>
          <w:szCs w:val="24"/>
        </w:rPr>
        <w:t>izglītojamie.</w:t>
      </w:r>
      <w:r w:rsidR="00886524">
        <w:rPr>
          <w:color w:val="000000"/>
          <w:sz w:val="24"/>
          <w:szCs w:val="24"/>
        </w:rPr>
        <w:t xml:space="preserve">  </w:t>
      </w:r>
      <w:r w:rsidRPr="00E15A85">
        <w:rPr>
          <w:color w:val="000000"/>
          <w:sz w:val="24"/>
          <w:szCs w:val="24"/>
        </w:rPr>
        <w:t xml:space="preserve"> </w:t>
      </w:r>
    </w:p>
    <w:p w14:paraId="0501A28A" w14:textId="6B103A67" w:rsidR="001F455F" w:rsidRPr="00211476" w:rsidRDefault="001F455F" w:rsidP="00E15A85">
      <w:pPr>
        <w:pStyle w:val="NormalWeb"/>
        <w:shd w:val="clear" w:color="auto" w:fill="FFFFFF"/>
        <w:spacing w:before="0" w:beforeAutospacing="0" w:after="150" w:line="276" w:lineRule="auto"/>
        <w:rPr>
          <w:color w:val="000000"/>
          <w:sz w:val="24"/>
          <w:szCs w:val="24"/>
        </w:rPr>
      </w:pPr>
      <w:r w:rsidRPr="00211476">
        <w:rPr>
          <w:color w:val="000000"/>
          <w:sz w:val="24"/>
          <w:szCs w:val="24"/>
        </w:rPr>
        <w:t xml:space="preserve">Tāpat kā iepriekšējā mācību gadā izglītojamo mācību sasniegumi centralizētajos eksāmenos izteikti procentuāli. Novērtējums ierakstīts vispārējās vidējās izglītības sertifikātā, norādot kopējo procentuālo novērtējumu un procentuālo novērtējumu katrai eksāmena daļai. Eksāmena rezultātu procentos veido pareizo atbilžu attiecība punktos pret maksimāli iespējamo punktu skaitu eksāmenā vai tā daļā. Savukārt svešvalodu eksāmenā papildus procentuālajam novērtējumam tiek norādīts arī atbilstošais Eiropas kopīgajās pamatnostādnēs valodu apguvei (EKP) noteiktais valodas prasmes līmenis: C1 (95-100%), B2 (70-94%), B1 (40-69%). Izglītojamajiem, kuriem svešvalodu eksāmena rezultāts ir zemāks par 40%, vērtējums sertifikātā tiek izteikts tikai procentuālajā novērtējumā. </w:t>
      </w:r>
      <w:r w:rsidR="009B4467">
        <w:rPr>
          <w:color w:val="000000"/>
          <w:sz w:val="24"/>
          <w:szCs w:val="24"/>
        </w:rPr>
        <w:t>Detalizētāka</w:t>
      </w:r>
      <w:r w:rsidRPr="00211476">
        <w:rPr>
          <w:color w:val="000000"/>
          <w:sz w:val="24"/>
          <w:szCs w:val="24"/>
        </w:rPr>
        <w:t xml:space="preserve"> informācija</w:t>
      </w:r>
      <w:r w:rsidR="009B4467">
        <w:rPr>
          <w:color w:val="000000"/>
          <w:sz w:val="24"/>
          <w:szCs w:val="24"/>
        </w:rPr>
        <w:t xml:space="preserve"> </w:t>
      </w:r>
      <w:r w:rsidR="004230EF">
        <w:rPr>
          <w:color w:val="000000"/>
          <w:sz w:val="24"/>
          <w:szCs w:val="24"/>
        </w:rPr>
        <w:t>par va</w:t>
      </w:r>
      <w:r w:rsidR="00E74093">
        <w:rPr>
          <w:color w:val="000000"/>
          <w:sz w:val="24"/>
          <w:szCs w:val="24"/>
        </w:rPr>
        <w:t>lsts pārbaudes darbiem un vērtēš</w:t>
      </w:r>
      <w:r w:rsidR="004230EF">
        <w:rPr>
          <w:color w:val="000000"/>
          <w:sz w:val="24"/>
          <w:szCs w:val="24"/>
        </w:rPr>
        <w:t xml:space="preserve">anu atrodama </w:t>
      </w:r>
      <w:r w:rsidR="009B4467">
        <w:rPr>
          <w:color w:val="000000"/>
          <w:sz w:val="24"/>
          <w:szCs w:val="24"/>
        </w:rPr>
        <w:t>VISC mājaslapas sadaļā</w:t>
      </w:r>
      <w:r w:rsidRPr="00211476">
        <w:rPr>
          <w:color w:val="000000"/>
          <w:sz w:val="24"/>
          <w:szCs w:val="24"/>
        </w:rPr>
        <w:t xml:space="preserve"> </w:t>
      </w:r>
      <w:hyperlink r:id="rId8" w:anchor="par-eksameniem-un-citiem-parbaudes-darbiem" w:history="1">
        <w:r w:rsidRPr="009B4467">
          <w:rPr>
            <w:rStyle w:val="Hyperlink"/>
            <w:sz w:val="24"/>
            <w:szCs w:val="24"/>
          </w:rPr>
          <w:t>biežāk uzdotie jautājumi.</w:t>
        </w:r>
      </w:hyperlink>
    </w:p>
    <w:p w14:paraId="2AC52FD9" w14:textId="77777777" w:rsidR="001F455F" w:rsidRPr="00211476" w:rsidRDefault="003A2BEA" w:rsidP="001F455F">
      <w:pPr>
        <w:pStyle w:val="NormalWeb"/>
        <w:shd w:val="clear" w:color="auto" w:fill="FFFFFF"/>
        <w:spacing w:before="0" w:beforeAutospacing="0" w:after="150" w:line="330" w:lineRule="atLeast"/>
        <w:rPr>
          <w:color w:val="000000"/>
          <w:sz w:val="24"/>
          <w:szCs w:val="24"/>
        </w:rPr>
      </w:pPr>
      <w:r>
        <w:rPr>
          <w:noProof/>
        </w:rPr>
        <w:lastRenderedPageBreak/>
        <w:drawing>
          <wp:inline distT="0" distB="0" distL="0" distR="0" wp14:anchorId="1D892AEE" wp14:editId="75CE2CE5">
            <wp:extent cx="5495925" cy="3623310"/>
            <wp:effectExtent l="19050" t="19050" r="28575" b="1524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is\AppData\Local\Microsoft\Windows\INetCache\Content.Word\3gadi.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041" r="1367"/>
                    <a:stretch/>
                  </pic:blipFill>
                  <pic:spPr bwMode="auto">
                    <a:xfrm>
                      <a:off x="0" y="0"/>
                      <a:ext cx="5515772" cy="363639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BE79586" w14:textId="4E9A425C" w:rsidR="00D107FD" w:rsidRDefault="00D107FD" w:rsidP="006D2049">
      <w:pPr>
        <w:pStyle w:val="NormalWeb"/>
        <w:shd w:val="clear" w:color="auto" w:fill="FFFFFF"/>
        <w:spacing w:before="0" w:beforeAutospacing="0" w:after="150" w:line="240" w:lineRule="auto"/>
        <w:rPr>
          <w:color w:val="000000"/>
          <w:sz w:val="24"/>
          <w:szCs w:val="24"/>
        </w:rPr>
      </w:pPr>
      <w:r w:rsidRPr="00785A44">
        <w:rPr>
          <w:color w:val="FF0000"/>
          <w:sz w:val="20"/>
          <w:szCs w:val="20"/>
        </w:rPr>
        <w:t xml:space="preserve">*CE vidējo rezultātu salīdzinājumā </w:t>
      </w:r>
      <w:r w:rsidR="006D2049">
        <w:rPr>
          <w:color w:val="FF0000"/>
          <w:sz w:val="20"/>
          <w:szCs w:val="20"/>
        </w:rPr>
        <w:t>2020.-20</w:t>
      </w:r>
      <w:r w:rsidR="00785A44" w:rsidRPr="00785A44">
        <w:rPr>
          <w:color w:val="FF0000"/>
          <w:sz w:val="20"/>
          <w:szCs w:val="20"/>
        </w:rPr>
        <w:t>22. m.g</w:t>
      </w:r>
      <w:r w:rsidRPr="00785A44">
        <w:rPr>
          <w:color w:val="FF0000"/>
          <w:sz w:val="20"/>
          <w:szCs w:val="20"/>
        </w:rPr>
        <w:t>. ir iespēja</w:t>
      </w:r>
      <w:r w:rsidR="00805070" w:rsidRPr="00785A44">
        <w:rPr>
          <w:color w:val="FF0000"/>
          <w:sz w:val="20"/>
          <w:szCs w:val="20"/>
        </w:rPr>
        <w:t>ma</w:t>
      </w:r>
      <w:r w:rsidR="00CA5852">
        <w:rPr>
          <w:color w:val="FF0000"/>
          <w:sz w:val="20"/>
          <w:szCs w:val="20"/>
        </w:rPr>
        <w:t>s izmaiņas, ņemot vērā,</w:t>
      </w:r>
      <w:r w:rsidRPr="00785A44">
        <w:rPr>
          <w:color w:val="FF0000"/>
          <w:sz w:val="20"/>
          <w:szCs w:val="20"/>
        </w:rPr>
        <w:t xml:space="preserve"> </w:t>
      </w:r>
      <w:r w:rsidR="00CA5852">
        <w:rPr>
          <w:color w:val="FF0000"/>
          <w:sz w:val="20"/>
          <w:szCs w:val="20"/>
        </w:rPr>
        <w:t>ka esošajā apkopojumā nav iekļauti to izglītojamo rezultāti, kuri eksāmenus kārtoja papildtermiņā.</w:t>
      </w:r>
      <w:r>
        <w:rPr>
          <w:color w:val="000000"/>
          <w:sz w:val="24"/>
          <w:szCs w:val="24"/>
        </w:rPr>
        <w:t xml:space="preserve"> </w:t>
      </w:r>
    </w:p>
    <w:p w14:paraId="2E6015D0" w14:textId="4D25751B" w:rsidR="001F455F" w:rsidRPr="00211476" w:rsidRDefault="001F455F" w:rsidP="00E15A85">
      <w:pPr>
        <w:pStyle w:val="NormalWeb"/>
        <w:shd w:val="clear" w:color="auto" w:fill="FFFFFF"/>
        <w:spacing w:before="0" w:beforeAutospacing="0" w:after="150" w:line="276" w:lineRule="auto"/>
        <w:rPr>
          <w:color w:val="000000"/>
          <w:sz w:val="24"/>
          <w:szCs w:val="24"/>
        </w:rPr>
      </w:pPr>
      <w:r w:rsidRPr="00E27F5E">
        <w:rPr>
          <w:color w:val="000000"/>
          <w:sz w:val="24"/>
          <w:szCs w:val="24"/>
        </w:rPr>
        <w:t xml:space="preserve">Šogad </w:t>
      </w:r>
      <w:r w:rsidR="006D2049">
        <w:rPr>
          <w:color w:val="000000"/>
          <w:sz w:val="24"/>
          <w:szCs w:val="24"/>
        </w:rPr>
        <w:t>izglītojamo</w:t>
      </w:r>
      <w:r w:rsidRPr="00E27F5E">
        <w:rPr>
          <w:color w:val="000000"/>
          <w:sz w:val="24"/>
          <w:szCs w:val="24"/>
        </w:rPr>
        <w:t xml:space="preserve"> sniegum</w:t>
      </w:r>
      <w:r w:rsidR="00AA4ECF" w:rsidRPr="00E27F5E">
        <w:rPr>
          <w:color w:val="000000"/>
          <w:sz w:val="24"/>
          <w:szCs w:val="24"/>
        </w:rPr>
        <w:t>o</w:t>
      </w:r>
      <w:r w:rsidRPr="00E27F5E">
        <w:rPr>
          <w:color w:val="000000"/>
          <w:sz w:val="24"/>
          <w:szCs w:val="24"/>
        </w:rPr>
        <w:t xml:space="preserve">s centralizētajos eksāmenos, salīdzinot ar pagājušo gadu, būtisku izmaiņu nav. Obligātajos eksāmenos tie par dažiem procentiem </w:t>
      </w:r>
      <w:r w:rsidR="00805070" w:rsidRPr="00E27F5E">
        <w:rPr>
          <w:color w:val="000000"/>
          <w:sz w:val="24"/>
          <w:szCs w:val="24"/>
        </w:rPr>
        <w:t>atšķiras</w:t>
      </w:r>
      <w:r w:rsidRPr="00E27F5E">
        <w:rPr>
          <w:color w:val="000000"/>
          <w:sz w:val="24"/>
          <w:szCs w:val="24"/>
        </w:rPr>
        <w:t xml:space="preserve"> </w:t>
      </w:r>
      <w:r w:rsidR="00805070" w:rsidRPr="00E27F5E">
        <w:rPr>
          <w:color w:val="000000"/>
          <w:sz w:val="24"/>
          <w:szCs w:val="24"/>
        </w:rPr>
        <w:t xml:space="preserve">no iepriekšējo gadu rezultātiem. </w:t>
      </w:r>
      <w:r w:rsidRPr="00E27F5E">
        <w:rPr>
          <w:color w:val="000000"/>
          <w:sz w:val="24"/>
          <w:szCs w:val="24"/>
        </w:rPr>
        <w:t>Izvēles eksāmenos rezultāti ir mainīgi, bet noteikti jāņem vērā, ka to kārtotāju skaits ir neliels, kas arī ietekmē eksāmenu vidējo rezultātu. Salīdzinot eksāmenu rezultātus pa gadiem</w:t>
      </w:r>
      <w:r w:rsidR="00AA4ECF" w:rsidRPr="00E27F5E">
        <w:rPr>
          <w:color w:val="000000"/>
          <w:sz w:val="24"/>
          <w:szCs w:val="24"/>
        </w:rPr>
        <w:t>,</w:t>
      </w:r>
      <w:r w:rsidR="003A2BEA" w:rsidRPr="00E27F5E">
        <w:rPr>
          <w:color w:val="000000"/>
          <w:sz w:val="24"/>
          <w:szCs w:val="24"/>
        </w:rPr>
        <w:t xml:space="preserve"> jāņem vērā, ka COVID-</w:t>
      </w:r>
      <w:r w:rsidRPr="00E27F5E">
        <w:rPr>
          <w:color w:val="000000"/>
          <w:sz w:val="24"/>
          <w:szCs w:val="24"/>
        </w:rPr>
        <w:t xml:space="preserve">19 pandēmijas dēļ tika daļēji </w:t>
      </w:r>
      <w:r w:rsidR="007D14A2">
        <w:rPr>
          <w:color w:val="000000"/>
          <w:sz w:val="24"/>
          <w:szCs w:val="24"/>
        </w:rPr>
        <w:t>pielāgots</w:t>
      </w:r>
      <w:r w:rsidRPr="00E27F5E">
        <w:rPr>
          <w:color w:val="000000"/>
          <w:sz w:val="24"/>
          <w:szCs w:val="24"/>
        </w:rPr>
        <w:t xml:space="preserve"> eksāmen</w:t>
      </w:r>
      <w:r w:rsidR="00CA5852">
        <w:rPr>
          <w:color w:val="000000"/>
          <w:sz w:val="24"/>
          <w:szCs w:val="24"/>
        </w:rPr>
        <w:t>u</w:t>
      </w:r>
      <w:r w:rsidRPr="00E27F5E">
        <w:rPr>
          <w:color w:val="000000"/>
          <w:sz w:val="24"/>
          <w:szCs w:val="24"/>
        </w:rPr>
        <w:t xml:space="preserve"> saturs, </w:t>
      </w:r>
      <w:r w:rsidR="00A73C15">
        <w:rPr>
          <w:color w:val="000000"/>
          <w:sz w:val="24"/>
          <w:szCs w:val="24"/>
        </w:rPr>
        <w:t>tika precizēti vērtēšanas kritēriji.</w:t>
      </w:r>
    </w:p>
    <w:p w14:paraId="680B44CC" w14:textId="5530F7C8" w:rsidR="00785A44" w:rsidRDefault="00785A44" w:rsidP="00E15A85">
      <w:pPr>
        <w:pStyle w:val="NormalWeb"/>
        <w:shd w:val="clear" w:color="auto" w:fill="FFFFFF"/>
        <w:spacing w:before="0" w:beforeAutospacing="0" w:after="150" w:line="276" w:lineRule="auto"/>
        <w:rPr>
          <w:sz w:val="24"/>
          <w:szCs w:val="24"/>
        </w:rPr>
      </w:pPr>
    </w:p>
    <w:p w14:paraId="6955D98B" w14:textId="6780D38B" w:rsidR="006D2049" w:rsidRPr="006D2049" w:rsidRDefault="006D2049" w:rsidP="00E15A85">
      <w:pPr>
        <w:pStyle w:val="NormalWeb"/>
        <w:shd w:val="clear" w:color="auto" w:fill="FFFFFF"/>
        <w:spacing w:before="0" w:beforeAutospacing="0" w:after="150" w:line="276" w:lineRule="auto"/>
        <w:rPr>
          <w:b/>
          <w:sz w:val="24"/>
          <w:szCs w:val="24"/>
        </w:rPr>
      </w:pPr>
      <w:r w:rsidRPr="006D2049">
        <w:rPr>
          <w:b/>
          <w:sz w:val="24"/>
          <w:szCs w:val="24"/>
        </w:rPr>
        <w:t>Par optimālā un vispārīgā līmeņa eksāmeniem</w:t>
      </w:r>
    </w:p>
    <w:p w14:paraId="303EBF5F" w14:textId="42B0E0F5" w:rsidR="00E27F5E" w:rsidRDefault="00BA6A8F" w:rsidP="00E15A85">
      <w:pPr>
        <w:pStyle w:val="NormalWeb"/>
        <w:shd w:val="clear" w:color="auto" w:fill="FFFFFF"/>
        <w:spacing w:before="0" w:beforeAutospacing="0" w:after="150" w:line="276" w:lineRule="auto"/>
        <w:rPr>
          <w:sz w:val="24"/>
          <w:szCs w:val="24"/>
        </w:rPr>
      </w:pPr>
      <w:r>
        <w:rPr>
          <w:sz w:val="24"/>
          <w:szCs w:val="24"/>
        </w:rPr>
        <w:t>Šogad pirmo reizi eksā</w:t>
      </w:r>
      <w:r w:rsidR="006D2049">
        <w:rPr>
          <w:sz w:val="24"/>
          <w:szCs w:val="24"/>
        </w:rPr>
        <w:t>menus kārtoja 11.klases skolēni</w:t>
      </w:r>
      <w:r w:rsidR="007D14A2">
        <w:rPr>
          <w:sz w:val="24"/>
          <w:szCs w:val="24"/>
        </w:rPr>
        <w:t xml:space="preserve"> un profesionālo izglītības iestāžu audzēkņi</w:t>
      </w:r>
      <w:r w:rsidR="006D2049">
        <w:rPr>
          <w:sz w:val="24"/>
          <w:szCs w:val="24"/>
        </w:rPr>
        <w:t>,</w:t>
      </w:r>
      <w:r>
        <w:rPr>
          <w:sz w:val="24"/>
          <w:szCs w:val="24"/>
        </w:rPr>
        <w:t xml:space="preserve"> ku</w:t>
      </w:r>
      <w:r w:rsidR="00A73C15">
        <w:rPr>
          <w:sz w:val="24"/>
          <w:szCs w:val="24"/>
        </w:rPr>
        <w:t xml:space="preserve">ri apguvuši </w:t>
      </w:r>
      <w:r>
        <w:rPr>
          <w:sz w:val="24"/>
          <w:szCs w:val="24"/>
        </w:rPr>
        <w:t>optimālā mācību satura apguves līmeņa kursus</w:t>
      </w:r>
      <w:r w:rsidR="007D14A2">
        <w:rPr>
          <w:sz w:val="24"/>
          <w:szCs w:val="24"/>
        </w:rPr>
        <w:t xml:space="preserve"> atbilstoši </w:t>
      </w:r>
      <w:r>
        <w:rPr>
          <w:sz w:val="24"/>
          <w:szCs w:val="24"/>
        </w:rPr>
        <w:t xml:space="preserve"> </w:t>
      </w:r>
      <w:r w:rsidR="007D14A2">
        <w:rPr>
          <w:sz w:val="24"/>
          <w:szCs w:val="24"/>
        </w:rPr>
        <w:t xml:space="preserve">jaunā  standarta prasībām. </w:t>
      </w:r>
    </w:p>
    <w:p w14:paraId="2D2352E3" w14:textId="2CE06C1A" w:rsidR="00E27F5E" w:rsidRDefault="00E27F5E" w:rsidP="00E15A85">
      <w:pPr>
        <w:pStyle w:val="NormalWeb"/>
        <w:shd w:val="clear" w:color="auto" w:fill="FFFFFF"/>
        <w:spacing w:before="0" w:beforeAutospacing="0" w:after="150" w:line="276" w:lineRule="auto"/>
        <w:rPr>
          <w:sz w:val="24"/>
          <w:szCs w:val="24"/>
        </w:rPr>
      </w:pPr>
      <w:r w:rsidRPr="00E27F5E">
        <w:rPr>
          <w:sz w:val="24"/>
          <w:szCs w:val="24"/>
        </w:rPr>
        <w:t>M</w:t>
      </w:r>
      <w:r w:rsidR="003658FD">
        <w:rPr>
          <w:sz w:val="24"/>
          <w:szCs w:val="24"/>
        </w:rPr>
        <w:t>atemātika eksāmenu kārtoja 4325</w:t>
      </w:r>
      <w:r w:rsidRPr="00E27F5E">
        <w:rPr>
          <w:sz w:val="24"/>
          <w:szCs w:val="24"/>
        </w:rPr>
        <w:t>, latviešu valo</w:t>
      </w:r>
      <w:r w:rsidR="00E46A1C">
        <w:rPr>
          <w:sz w:val="24"/>
          <w:szCs w:val="24"/>
        </w:rPr>
        <w:t xml:space="preserve">das eksāmenu - 3348 </w:t>
      </w:r>
      <w:r w:rsidRPr="00E27F5E">
        <w:rPr>
          <w:sz w:val="24"/>
          <w:szCs w:val="24"/>
        </w:rPr>
        <w:t xml:space="preserve"> un kādā no svešvalodām eksāmenus</w:t>
      </w:r>
      <w:r w:rsidR="003658FD">
        <w:rPr>
          <w:sz w:val="24"/>
          <w:szCs w:val="24"/>
        </w:rPr>
        <w:t xml:space="preserve"> kārtoja</w:t>
      </w:r>
      <w:r w:rsidRPr="00E27F5E">
        <w:rPr>
          <w:sz w:val="24"/>
          <w:szCs w:val="24"/>
        </w:rPr>
        <w:t xml:space="preserve"> </w:t>
      </w:r>
      <w:r w:rsidR="00E46A1C">
        <w:rPr>
          <w:sz w:val="24"/>
          <w:szCs w:val="24"/>
        </w:rPr>
        <w:t xml:space="preserve">- </w:t>
      </w:r>
      <w:r w:rsidRPr="00E27F5E">
        <w:rPr>
          <w:sz w:val="24"/>
          <w:szCs w:val="24"/>
        </w:rPr>
        <w:t>4441 izglītojamais. Profesionālo izglītības iest</w:t>
      </w:r>
      <w:r w:rsidR="00E846C9">
        <w:rPr>
          <w:sz w:val="24"/>
          <w:szCs w:val="24"/>
        </w:rPr>
        <w:t>āžu audzēkņi  (kopā 857</w:t>
      </w:r>
      <w:bookmarkStart w:id="0" w:name="_GoBack"/>
      <w:bookmarkEnd w:id="0"/>
      <w:r w:rsidRPr="00E27F5E">
        <w:rPr>
          <w:sz w:val="24"/>
          <w:szCs w:val="24"/>
        </w:rPr>
        <w:t xml:space="preserve">) pirmo reizi kārtoja noslēguma pārbaudījumu matemātikā vispārīgajā </w:t>
      </w:r>
      <w:r w:rsidR="00E46A1C">
        <w:rPr>
          <w:sz w:val="24"/>
          <w:szCs w:val="24"/>
        </w:rPr>
        <w:t xml:space="preserve">mācību satura apguves </w:t>
      </w:r>
      <w:r w:rsidRPr="00E27F5E">
        <w:rPr>
          <w:sz w:val="24"/>
          <w:szCs w:val="24"/>
        </w:rPr>
        <w:t>līmenī.</w:t>
      </w:r>
    </w:p>
    <w:p w14:paraId="529E9C41" w14:textId="6F37EF06" w:rsidR="006D2049" w:rsidRDefault="006D2049" w:rsidP="006D2049">
      <w:pPr>
        <w:pStyle w:val="NormalWeb"/>
        <w:shd w:val="clear" w:color="auto" w:fill="FFFFFF"/>
        <w:spacing w:before="0" w:beforeAutospacing="0" w:after="150" w:line="276" w:lineRule="auto"/>
        <w:jc w:val="center"/>
        <w:rPr>
          <w:sz w:val="24"/>
          <w:szCs w:val="24"/>
        </w:rPr>
      </w:pPr>
      <w:r>
        <w:rPr>
          <w:noProof/>
          <w:sz w:val="24"/>
          <w:szCs w:val="24"/>
        </w:rPr>
        <w:lastRenderedPageBreak/>
        <w:drawing>
          <wp:inline distT="0" distB="0" distL="0" distR="0" wp14:anchorId="4FD9A813" wp14:editId="7CCE7F48">
            <wp:extent cx="5760085" cy="37649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timalais_visparigais_limenis_2022.png"/>
                    <pic:cNvPicPr/>
                  </pic:nvPicPr>
                  <pic:blipFill>
                    <a:blip r:embed="rId10">
                      <a:extLst>
                        <a:ext uri="{28A0092B-C50C-407E-A947-70E740481C1C}">
                          <a14:useLocalDpi xmlns:a14="http://schemas.microsoft.com/office/drawing/2010/main" val="0"/>
                        </a:ext>
                      </a:extLst>
                    </a:blip>
                    <a:stretch>
                      <a:fillRect/>
                    </a:stretch>
                  </pic:blipFill>
                  <pic:spPr>
                    <a:xfrm>
                      <a:off x="0" y="0"/>
                      <a:ext cx="5760085" cy="3764915"/>
                    </a:xfrm>
                    <a:prstGeom prst="rect">
                      <a:avLst/>
                    </a:prstGeom>
                  </pic:spPr>
                </pic:pic>
              </a:graphicData>
            </a:graphic>
          </wp:inline>
        </w:drawing>
      </w:r>
    </w:p>
    <w:p w14:paraId="2F46968E" w14:textId="5BEB9E90" w:rsidR="00785A44" w:rsidRDefault="00BA6A8F" w:rsidP="00E46A1C">
      <w:pPr>
        <w:pStyle w:val="NormalWeb"/>
        <w:shd w:val="clear" w:color="auto" w:fill="FFFFFF"/>
        <w:spacing w:before="0" w:beforeAutospacing="0" w:after="150" w:line="276" w:lineRule="auto"/>
        <w:ind w:firstLine="720"/>
        <w:rPr>
          <w:sz w:val="24"/>
          <w:szCs w:val="24"/>
        </w:rPr>
      </w:pPr>
      <w:r>
        <w:rPr>
          <w:sz w:val="24"/>
          <w:szCs w:val="24"/>
        </w:rPr>
        <w:t xml:space="preserve"> </w:t>
      </w:r>
      <w:r w:rsidR="008F44E4">
        <w:rPr>
          <w:sz w:val="24"/>
          <w:szCs w:val="24"/>
        </w:rPr>
        <w:t>Svešvalodās atbilstoši eksāmena programmai un uzdevumu grūtības pakāpei izglītojamie</w:t>
      </w:r>
      <w:r w:rsidR="00E46A1C">
        <w:rPr>
          <w:sz w:val="24"/>
          <w:szCs w:val="24"/>
        </w:rPr>
        <w:t>m</w:t>
      </w:r>
      <w:r w:rsidR="008F44E4">
        <w:rPr>
          <w:sz w:val="24"/>
          <w:szCs w:val="24"/>
        </w:rPr>
        <w:t>, kuri sasniedz</w:t>
      </w:r>
      <w:r w:rsidR="00E46A1C">
        <w:rPr>
          <w:sz w:val="24"/>
          <w:szCs w:val="24"/>
        </w:rPr>
        <w:t>a</w:t>
      </w:r>
      <w:r w:rsidR="008F44E4">
        <w:rPr>
          <w:sz w:val="24"/>
          <w:szCs w:val="24"/>
        </w:rPr>
        <w:t xml:space="preserve"> 65 % slieksni, tika piešķirts </w:t>
      </w:r>
      <w:r w:rsidR="008F44E4" w:rsidRPr="00211476">
        <w:rPr>
          <w:color w:val="000000"/>
          <w:sz w:val="24"/>
          <w:szCs w:val="24"/>
        </w:rPr>
        <w:t>atbilstošais Eiropas kopīgajās pamatnostādnēs valodu apguvei (EKP) not</w:t>
      </w:r>
      <w:r w:rsidR="00E46A1C">
        <w:rPr>
          <w:color w:val="000000"/>
          <w:sz w:val="24"/>
          <w:szCs w:val="24"/>
        </w:rPr>
        <w:t xml:space="preserve">eiktais valodas prasmes līmenis – </w:t>
      </w:r>
      <w:r w:rsidR="008F44E4" w:rsidRPr="00211476">
        <w:rPr>
          <w:color w:val="000000"/>
          <w:sz w:val="24"/>
          <w:szCs w:val="24"/>
        </w:rPr>
        <w:t xml:space="preserve"> </w:t>
      </w:r>
      <w:r w:rsidR="008F44E4">
        <w:rPr>
          <w:color w:val="000000"/>
          <w:sz w:val="24"/>
          <w:szCs w:val="24"/>
        </w:rPr>
        <w:t>B2</w:t>
      </w:r>
      <w:r w:rsidR="00E46A1C">
        <w:rPr>
          <w:color w:val="000000"/>
          <w:sz w:val="24"/>
          <w:szCs w:val="24"/>
        </w:rPr>
        <w:t xml:space="preserve"> – </w:t>
      </w:r>
      <w:r w:rsidR="008F44E4">
        <w:rPr>
          <w:color w:val="000000"/>
          <w:sz w:val="24"/>
          <w:szCs w:val="24"/>
        </w:rPr>
        <w:t xml:space="preserve">, pārējie līmeņi netika piešķirti. </w:t>
      </w:r>
      <w:r>
        <w:rPr>
          <w:sz w:val="24"/>
          <w:szCs w:val="24"/>
        </w:rPr>
        <w:t>Pēc vidējiem sasniegumiem eksāmenos var secināt, ka skolēni darbus veikuši līdzvērtīgi kā 12.klases beidzēji, rezultāti vienlīdzīgi. Sīkākus komentārus VISC varēs sniegt, kad būs precīzāk analizēti rezultāti un iegūta atgriezeniska saite no pedagogiem.</w:t>
      </w:r>
    </w:p>
    <w:p w14:paraId="442AE8BB" w14:textId="77777777" w:rsidR="00E27F5E" w:rsidRDefault="00E27F5E" w:rsidP="00E15A85">
      <w:pPr>
        <w:pStyle w:val="NormalWeb"/>
        <w:shd w:val="clear" w:color="auto" w:fill="FFFFFF"/>
        <w:spacing w:before="0" w:beforeAutospacing="0" w:after="150" w:line="276" w:lineRule="auto"/>
        <w:rPr>
          <w:color w:val="FF0000"/>
          <w:sz w:val="24"/>
          <w:szCs w:val="24"/>
        </w:rPr>
      </w:pPr>
    </w:p>
    <w:p w14:paraId="51F4CE16" w14:textId="16C5B029" w:rsidR="00785A44" w:rsidRPr="006D2049" w:rsidRDefault="00E71833" w:rsidP="00E15A85">
      <w:pPr>
        <w:pStyle w:val="NormalWeb"/>
        <w:shd w:val="clear" w:color="auto" w:fill="FFFFFF"/>
        <w:spacing w:before="0" w:beforeAutospacing="0" w:after="150" w:line="276" w:lineRule="auto"/>
        <w:rPr>
          <w:b/>
          <w:sz w:val="24"/>
          <w:szCs w:val="24"/>
        </w:rPr>
      </w:pPr>
      <w:r w:rsidRPr="006D2049">
        <w:rPr>
          <w:b/>
          <w:sz w:val="24"/>
          <w:szCs w:val="24"/>
        </w:rPr>
        <w:t>Par pamatizglītību</w:t>
      </w:r>
    </w:p>
    <w:p w14:paraId="68D38C99" w14:textId="4D4689D7" w:rsidR="00E71833" w:rsidRDefault="00E71833" w:rsidP="00E15A85">
      <w:pPr>
        <w:pStyle w:val="NormalWeb"/>
        <w:shd w:val="clear" w:color="auto" w:fill="FFFFFF"/>
        <w:spacing w:before="0" w:beforeAutospacing="0" w:after="150" w:line="276" w:lineRule="auto"/>
        <w:rPr>
          <w:sz w:val="24"/>
          <w:szCs w:val="24"/>
        </w:rPr>
      </w:pPr>
      <w:r>
        <w:rPr>
          <w:noProof/>
        </w:rPr>
        <w:lastRenderedPageBreak/>
        <w:drawing>
          <wp:inline distT="0" distB="0" distL="0" distR="0" wp14:anchorId="37FB0010" wp14:editId="22EFECA2">
            <wp:extent cx="4562475" cy="2787206"/>
            <wp:effectExtent l="0" t="0" r="0" b="0"/>
            <wp:docPr id="2" name="Picture 2" descr="cid:image001.png@01D88B11.FDA714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ma 1" descr="cid:image001.png@01D88B11.FDA714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68424" cy="2790840"/>
                    </a:xfrm>
                    <a:prstGeom prst="rect">
                      <a:avLst/>
                    </a:prstGeom>
                    <a:noFill/>
                    <a:ln>
                      <a:noFill/>
                    </a:ln>
                  </pic:spPr>
                </pic:pic>
              </a:graphicData>
            </a:graphic>
          </wp:inline>
        </w:drawing>
      </w:r>
    </w:p>
    <w:p w14:paraId="4081D7BF" w14:textId="2E67653B" w:rsidR="00E71833" w:rsidRDefault="00E71833" w:rsidP="007D14A2">
      <w:pPr>
        <w:pStyle w:val="NormalWeb"/>
        <w:shd w:val="clear" w:color="auto" w:fill="FFFFFF"/>
        <w:spacing w:before="0" w:beforeAutospacing="0" w:after="150" w:line="276" w:lineRule="auto"/>
        <w:ind w:firstLine="720"/>
        <w:rPr>
          <w:sz w:val="24"/>
          <w:szCs w:val="24"/>
        </w:rPr>
      </w:pPr>
      <w:r>
        <w:rPr>
          <w:sz w:val="24"/>
          <w:szCs w:val="24"/>
        </w:rPr>
        <w:t>9.klases eksāmenu rezultāti, salīdzinot ar gadiem pirms pandēmijas, būtiski nav mainījušies. Angļu valodā tie pat ir gandrīz 4 % augstāki, latviešu (mācību) valodā nemainīgs, abos eksāmenos pārbauda valodas prasmes, kuras pagūtas pamatskolas laikā. Nedaudz zemāks vidējais vērtējums ir Latvijas vēstur</w:t>
      </w:r>
      <w:r w:rsidR="00AF5540">
        <w:rPr>
          <w:sz w:val="24"/>
          <w:szCs w:val="24"/>
        </w:rPr>
        <w:t>ē</w:t>
      </w:r>
      <w:r>
        <w:rPr>
          <w:sz w:val="24"/>
          <w:szCs w:val="24"/>
        </w:rPr>
        <w:t xml:space="preserve">, </w:t>
      </w:r>
      <w:r w:rsidR="00AF5540">
        <w:rPr>
          <w:sz w:val="24"/>
          <w:szCs w:val="24"/>
        </w:rPr>
        <w:t>īpaši uzdevumos, kuros skolēniem bija jādemonstrē prasmes vairāku avotu analizē, secinājumu formulēšanā.</w:t>
      </w:r>
      <w:r>
        <w:rPr>
          <w:sz w:val="24"/>
          <w:szCs w:val="24"/>
        </w:rPr>
        <w:t xml:space="preserve"> Matemātikā ir vērtējums ir nedaudz zemāks, jo tika iekļauti uzdevumi, kuros bija uzmanīgi jāizlasa uzdevumu nosacījumi, k</w:t>
      </w:r>
      <w:r w:rsidR="00E46A1C">
        <w:rPr>
          <w:sz w:val="24"/>
          <w:szCs w:val="24"/>
        </w:rPr>
        <w:t>am</w:t>
      </w:r>
      <w:r>
        <w:rPr>
          <w:sz w:val="24"/>
          <w:szCs w:val="24"/>
        </w:rPr>
        <w:t xml:space="preserve"> diemžēl jaunieši vai nu nepievērsa uzmanību, vai neiedziļinājās.</w:t>
      </w:r>
      <w:r w:rsidR="00AF5540">
        <w:rPr>
          <w:sz w:val="24"/>
          <w:szCs w:val="24"/>
        </w:rPr>
        <w:t xml:space="preserve"> </w:t>
      </w:r>
      <w:r>
        <w:rPr>
          <w:sz w:val="24"/>
          <w:szCs w:val="24"/>
        </w:rPr>
        <w:t>Jebkurā gadījumā</w:t>
      </w:r>
      <w:r w:rsidR="00BA6A8F">
        <w:rPr>
          <w:sz w:val="24"/>
          <w:szCs w:val="24"/>
        </w:rPr>
        <w:t xml:space="preserve"> eksāmeni rezultāti apliecina, cik gatavi skolēni ir turpināt izglītību vidējās izglītības posmā.</w:t>
      </w:r>
    </w:p>
    <w:p w14:paraId="18B25A95" w14:textId="6134178A" w:rsidR="00785A44" w:rsidRDefault="00785A44" w:rsidP="00E15A85">
      <w:pPr>
        <w:pStyle w:val="NormalWeb"/>
        <w:shd w:val="clear" w:color="auto" w:fill="FFFFFF"/>
        <w:spacing w:before="0" w:beforeAutospacing="0" w:after="150" w:line="276" w:lineRule="auto"/>
        <w:rPr>
          <w:sz w:val="24"/>
          <w:szCs w:val="24"/>
        </w:rPr>
      </w:pPr>
      <w:r w:rsidRPr="00211476">
        <w:rPr>
          <w:sz w:val="24"/>
          <w:szCs w:val="24"/>
        </w:rPr>
        <w:t xml:space="preserve">Plašāka eksāmenu rezultātu statistiskā analīze būs pieejama šā gada </w:t>
      </w:r>
      <w:r>
        <w:rPr>
          <w:sz w:val="24"/>
          <w:szCs w:val="24"/>
        </w:rPr>
        <w:t xml:space="preserve">septembrī. </w:t>
      </w:r>
    </w:p>
    <w:p w14:paraId="070E8BFD" w14:textId="77777777" w:rsidR="001F455F" w:rsidRPr="00211476" w:rsidRDefault="001F455F" w:rsidP="00E15A85">
      <w:pPr>
        <w:pStyle w:val="NormalWeb"/>
        <w:shd w:val="clear" w:color="auto" w:fill="FFFFFF"/>
        <w:spacing w:before="0" w:beforeAutospacing="0" w:after="150" w:line="276" w:lineRule="auto"/>
        <w:rPr>
          <w:sz w:val="24"/>
          <w:szCs w:val="24"/>
        </w:rPr>
      </w:pPr>
      <w:r w:rsidRPr="00211476">
        <w:rPr>
          <w:sz w:val="24"/>
          <w:szCs w:val="24"/>
        </w:rPr>
        <w:t xml:space="preserve">Gatavojoties valsts pārbaudes darbiem, skolēni papildus varēja izmantot metodiskos materiālus, speciālistu izstrādātos ieteikums, kā arī iepriekšējā gada eksāmenu paraugus, kas pieejami VISC </w:t>
      </w:r>
      <w:r w:rsidRPr="00785A44">
        <w:rPr>
          <w:rStyle w:val="Hyperlink"/>
          <w:color w:val="auto"/>
          <w:sz w:val="24"/>
          <w:szCs w:val="24"/>
          <w:u w:val="none"/>
        </w:rPr>
        <w:t>mājaslapā</w:t>
      </w:r>
      <w:r w:rsidR="00AA4ECF" w:rsidRPr="00785A44">
        <w:rPr>
          <w:sz w:val="24"/>
          <w:szCs w:val="24"/>
        </w:rPr>
        <w:t xml:space="preserve">. </w:t>
      </w:r>
      <w:r w:rsidRPr="00211476">
        <w:rPr>
          <w:sz w:val="24"/>
          <w:szCs w:val="24"/>
        </w:rPr>
        <w:t xml:space="preserve">VISC vietnē jau ir pieejami arī šā gada </w:t>
      </w:r>
      <w:r w:rsidR="00AA4ECF">
        <w:rPr>
          <w:sz w:val="24"/>
          <w:szCs w:val="24"/>
        </w:rPr>
        <w:t>centralizēto eksāmenu</w:t>
      </w:r>
      <w:r w:rsidRPr="00211476">
        <w:rPr>
          <w:sz w:val="24"/>
          <w:szCs w:val="24"/>
        </w:rPr>
        <w:t xml:space="preserve"> </w:t>
      </w:r>
      <w:hyperlink r:id="rId13" w:history="1">
        <w:r w:rsidRPr="00211476">
          <w:rPr>
            <w:rStyle w:val="Hyperlink"/>
            <w:sz w:val="24"/>
            <w:szCs w:val="24"/>
          </w:rPr>
          <w:t>uzdevumi</w:t>
        </w:r>
      </w:hyperlink>
      <w:r w:rsidRPr="00211476">
        <w:rPr>
          <w:rStyle w:val="Hyperlink"/>
          <w:sz w:val="24"/>
          <w:szCs w:val="24"/>
        </w:rPr>
        <w:t xml:space="preserve">, </w:t>
      </w:r>
      <w:r w:rsidR="00211476" w:rsidRPr="00211476">
        <w:rPr>
          <w:rStyle w:val="Hyperlink"/>
          <w:color w:val="auto"/>
          <w:sz w:val="24"/>
          <w:szCs w:val="24"/>
          <w:u w:val="none"/>
        </w:rPr>
        <w:t>kritēriji tiks publicēti vēlāk.</w:t>
      </w:r>
    </w:p>
    <w:p w14:paraId="541D2C1F" w14:textId="47D39F57" w:rsidR="001F455F" w:rsidRDefault="001F455F" w:rsidP="00E15A85">
      <w:pPr>
        <w:pStyle w:val="NormalWeb"/>
        <w:shd w:val="clear" w:color="auto" w:fill="FFFFFF"/>
        <w:spacing w:before="0" w:beforeAutospacing="0" w:after="150" w:line="276" w:lineRule="auto"/>
        <w:rPr>
          <w:color w:val="000000"/>
          <w:sz w:val="24"/>
          <w:szCs w:val="24"/>
        </w:rPr>
      </w:pPr>
      <w:r w:rsidRPr="00211476">
        <w:rPr>
          <w:color w:val="000000"/>
          <w:sz w:val="24"/>
          <w:szCs w:val="24"/>
        </w:rPr>
        <w:t>Valsts izglītības satura centrs izsaka pateicību visām eksāmenu organizēšanā iesaistītajām personām par atbildīgo darbu veiksmīgas sesijas procesa nodrošināšanā</w:t>
      </w:r>
      <w:r w:rsidR="006D2049">
        <w:rPr>
          <w:color w:val="000000"/>
          <w:sz w:val="24"/>
          <w:szCs w:val="24"/>
        </w:rPr>
        <w:t>.</w:t>
      </w:r>
    </w:p>
    <w:p w14:paraId="7E32787A" w14:textId="506F90FA" w:rsidR="00E15A85" w:rsidRPr="00211476" w:rsidRDefault="006D2049" w:rsidP="00E15A85">
      <w:pPr>
        <w:pStyle w:val="NormalWeb"/>
        <w:shd w:val="clear" w:color="auto" w:fill="FFFFFF"/>
        <w:spacing w:before="0" w:beforeAutospacing="0" w:after="150" w:line="276" w:lineRule="auto"/>
        <w:rPr>
          <w:color w:val="000000"/>
          <w:sz w:val="24"/>
          <w:szCs w:val="24"/>
        </w:rPr>
      </w:pPr>
      <w:r>
        <w:rPr>
          <w:color w:val="000000"/>
          <w:sz w:val="24"/>
          <w:szCs w:val="24"/>
        </w:rPr>
        <w:t>Tiem izglītojamiem, kuri kādu no noslēguma pārbaudījumiem kārtoja papildtermiņā, s</w:t>
      </w:r>
      <w:r w:rsidR="00805070">
        <w:rPr>
          <w:color w:val="000000"/>
          <w:sz w:val="24"/>
          <w:szCs w:val="24"/>
        </w:rPr>
        <w:t xml:space="preserve">ertifikāti tiks </w:t>
      </w:r>
      <w:r w:rsidR="00805070" w:rsidRPr="00886524">
        <w:rPr>
          <w:color w:val="000000"/>
          <w:sz w:val="24"/>
          <w:szCs w:val="24"/>
        </w:rPr>
        <w:t xml:space="preserve">izsniegti </w:t>
      </w:r>
      <w:r w:rsidR="00886524" w:rsidRPr="00886524">
        <w:rPr>
          <w:color w:val="000000"/>
          <w:sz w:val="24"/>
          <w:szCs w:val="24"/>
        </w:rPr>
        <w:t>5</w:t>
      </w:r>
      <w:r w:rsidR="00805070">
        <w:rPr>
          <w:color w:val="000000"/>
          <w:sz w:val="24"/>
          <w:szCs w:val="24"/>
        </w:rPr>
        <w:t>.jūlijā</w:t>
      </w:r>
      <w:r>
        <w:rPr>
          <w:color w:val="000000"/>
          <w:sz w:val="24"/>
          <w:szCs w:val="24"/>
        </w:rPr>
        <w:t xml:space="preserve">. </w:t>
      </w:r>
      <w:r w:rsidR="005D5CD3">
        <w:rPr>
          <w:color w:val="000000"/>
          <w:sz w:val="24"/>
          <w:szCs w:val="24"/>
        </w:rPr>
        <w:t xml:space="preserve"> </w:t>
      </w:r>
    </w:p>
    <w:p w14:paraId="7144CAA4" w14:textId="6122D26D" w:rsidR="00211476" w:rsidRDefault="001F455F" w:rsidP="00E15A85">
      <w:pPr>
        <w:pStyle w:val="NormalWeb"/>
        <w:shd w:val="clear" w:color="auto" w:fill="FFFFFF"/>
        <w:spacing w:before="0" w:beforeAutospacing="0" w:after="150" w:line="276" w:lineRule="auto"/>
        <w:rPr>
          <w:color w:val="000000"/>
          <w:sz w:val="24"/>
          <w:szCs w:val="24"/>
        </w:rPr>
      </w:pPr>
      <w:r w:rsidRPr="00211476">
        <w:rPr>
          <w:color w:val="000000"/>
          <w:sz w:val="24"/>
          <w:szCs w:val="24"/>
        </w:rPr>
        <w:t xml:space="preserve">Ja izglītojamo neapmierina centralizētajā eksāmenā iegūtais vērtējums, Administratīvā procesa likuma noteiktā kārtībā mēneša laikā pēc sertifikāta </w:t>
      </w:r>
      <w:r w:rsidRPr="00211476">
        <w:rPr>
          <w:color w:val="000000"/>
          <w:sz w:val="24"/>
          <w:szCs w:val="24"/>
        </w:rPr>
        <w:lastRenderedPageBreak/>
        <w:t xml:space="preserve">izsniegšanas, proti, līdz </w:t>
      </w:r>
      <w:r w:rsidR="00033DF0">
        <w:rPr>
          <w:color w:val="000000"/>
          <w:sz w:val="24"/>
          <w:szCs w:val="24"/>
        </w:rPr>
        <w:t>29</w:t>
      </w:r>
      <w:r w:rsidR="00E15A85">
        <w:rPr>
          <w:color w:val="000000"/>
          <w:sz w:val="24"/>
          <w:szCs w:val="24"/>
        </w:rPr>
        <w:t>.jūlijam</w:t>
      </w:r>
      <w:r w:rsidRPr="00211476">
        <w:rPr>
          <w:color w:val="000000"/>
          <w:sz w:val="24"/>
          <w:szCs w:val="24"/>
        </w:rPr>
        <w:t xml:space="preserve">, viņam ir tiesības </w:t>
      </w:r>
      <w:r w:rsidRPr="00785A44">
        <w:rPr>
          <w:color w:val="000000"/>
          <w:sz w:val="24"/>
          <w:szCs w:val="24"/>
        </w:rPr>
        <w:t>rakstīt VISC adresētu</w:t>
      </w:r>
      <w:r w:rsidRPr="00785A44">
        <w:rPr>
          <w:rStyle w:val="Hyperlink"/>
          <w:sz w:val="24"/>
          <w:szCs w:val="24"/>
          <w:u w:val="none"/>
        </w:rPr>
        <w:t xml:space="preserve"> </w:t>
      </w:r>
      <w:r w:rsidRPr="00785A44">
        <w:rPr>
          <w:rStyle w:val="Hyperlink"/>
          <w:color w:val="auto"/>
          <w:sz w:val="24"/>
          <w:szCs w:val="24"/>
          <w:u w:val="none"/>
        </w:rPr>
        <w:t>iesniegumu</w:t>
      </w:r>
      <w:r w:rsidRPr="00785A44">
        <w:rPr>
          <w:sz w:val="24"/>
          <w:szCs w:val="24"/>
        </w:rPr>
        <w:t xml:space="preserve"> </w:t>
      </w:r>
      <w:r w:rsidRPr="00785A44">
        <w:rPr>
          <w:color w:val="000000"/>
          <w:sz w:val="24"/>
          <w:szCs w:val="24"/>
        </w:rPr>
        <w:t>ar</w:t>
      </w:r>
      <w:r w:rsidRPr="00211476">
        <w:rPr>
          <w:color w:val="000000"/>
          <w:sz w:val="24"/>
          <w:szCs w:val="24"/>
        </w:rPr>
        <w:t xml:space="preserve"> lūgumu pārskatīt eksāmenā saņemto vērtējumu. Īpaši izveidota VISC apelācijas komisija to izskatīs mēneša laikā pēc iesnieguma saņemšanas.</w:t>
      </w:r>
    </w:p>
    <w:p w14:paraId="47B7317E" w14:textId="1C6D005D" w:rsidR="00041BEC" w:rsidRDefault="00805070" w:rsidP="00E15A85">
      <w:pPr>
        <w:pStyle w:val="NormalWeb"/>
        <w:shd w:val="clear" w:color="auto" w:fill="FFFFFF"/>
        <w:spacing w:before="0" w:beforeAutospacing="0" w:after="150" w:line="276" w:lineRule="auto"/>
        <w:rPr>
          <w:sz w:val="24"/>
          <w:szCs w:val="24"/>
        </w:rPr>
      </w:pPr>
      <w:r w:rsidRPr="00805070">
        <w:rPr>
          <w:sz w:val="24"/>
          <w:szCs w:val="24"/>
        </w:rPr>
        <w:t>No šodienas 12.klašu absolventi un citi izglītojamie, kuri kārtoja centralizētos eksāmenus, var uzzināt</w:t>
      </w:r>
      <w:r>
        <w:rPr>
          <w:sz w:val="24"/>
          <w:szCs w:val="24"/>
        </w:rPr>
        <w:t xml:space="preserve"> savus</w:t>
      </w:r>
      <w:r w:rsidRPr="00805070">
        <w:rPr>
          <w:sz w:val="24"/>
          <w:szCs w:val="24"/>
        </w:rPr>
        <w:t xml:space="preserve"> CE vērtējumus, izmantojot latvija.lv e-pakalpojumu “Mani dati izglītības reģistros”</w:t>
      </w:r>
      <w:r w:rsidR="006D2049">
        <w:rPr>
          <w:sz w:val="24"/>
          <w:szCs w:val="24"/>
        </w:rPr>
        <w:t xml:space="preserve">. </w:t>
      </w:r>
      <w:r w:rsidR="00041BEC">
        <w:rPr>
          <w:sz w:val="24"/>
          <w:szCs w:val="24"/>
        </w:rPr>
        <w:t xml:space="preserve">Ja izglītojamais nav sasniedzis pilngadību, tad latvija.lv e-pakalpojumu “Mani dati izglītības sistēmā" CE vērtējumus var apskatīt pieaugušais – par savu nepilngadīgo bērnu, aizbildnībā vai aizgādnībā esošu personu. </w:t>
      </w:r>
    </w:p>
    <w:p w14:paraId="7857DBF4" w14:textId="77777777" w:rsidR="00211476" w:rsidRPr="00211476" w:rsidRDefault="00211476" w:rsidP="00211476">
      <w:pPr>
        <w:pStyle w:val="Relizesautors"/>
        <w:spacing w:before="0" w:after="0"/>
        <w:rPr>
          <w:rFonts w:ascii="Times New Roman" w:hAnsi="Times New Roman"/>
          <w:sz w:val="24"/>
          <w:szCs w:val="24"/>
        </w:rPr>
      </w:pPr>
    </w:p>
    <w:p w14:paraId="5D9E1CD8" w14:textId="77777777" w:rsidR="00211476" w:rsidRPr="00211476" w:rsidRDefault="00211476" w:rsidP="00211476">
      <w:pPr>
        <w:pStyle w:val="Relizesautors"/>
        <w:spacing w:before="0" w:after="0"/>
        <w:rPr>
          <w:rFonts w:ascii="Times New Roman" w:hAnsi="Times New Roman"/>
          <w:sz w:val="24"/>
          <w:szCs w:val="24"/>
        </w:rPr>
      </w:pPr>
      <w:r w:rsidRPr="00211476">
        <w:rPr>
          <w:rFonts w:ascii="Times New Roman" w:hAnsi="Times New Roman"/>
          <w:sz w:val="24"/>
          <w:szCs w:val="24"/>
        </w:rPr>
        <w:t xml:space="preserve">Vairāk informācijas: </w:t>
      </w:r>
    </w:p>
    <w:p w14:paraId="15C57864" w14:textId="77777777" w:rsidR="00211476" w:rsidRPr="00211476" w:rsidRDefault="00CF19EB" w:rsidP="00211476">
      <w:pPr>
        <w:pStyle w:val="Relizesautors"/>
        <w:spacing w:before="0" w:after="0"/>
        <w:rPr>
          <w:rStyle w:val="Hyperlink"/>
          <w:rFonts w:ascii="Times New Roman" w:hAnsi="Times New Roman"/>
          <w:sz w:val="24"/>
          <w:szCs w:val="24"/>
        </w:rPr>
      </w:pPr>
      <w:r w:rsidRPr="00211476">
        <w:rPr>
          <w:rFonts w:ascii="Times New Roman" w:hAnsi="Times New Roman"/>
          <w:sz w:val="24"/>
          <w:szCs w:val="24"/>
        </w:rPr>
        <w:t>Va</w:t>
      </w:r>
      <w:r w:rsidR="00211476" w:rsidRPr="00211476">
        <w:rPr>
          <w:rFonts w:ascii="Times New Roman" w:hAnsi="Times New Roman"/>
          <w:sz w:val="24"/>
          <w:szCs w:val="24"/>
        </w:rPr>
        <w:t xml:space="preserve">lsts izglītības satura centrs </w:t>
      </w:r>
      <w:r w:rsidRPr="00211476">
        <w:rPr>
          <w:rFonts w:ascii="Times New Roman" w:hAnsi="Times New Roman"/>
          <w:sz w:val="24"/>
          <w:szCs w:val="24"/>
        </w:rPr>
        <w:br/>
        <w:t>Tālrunis: 67</w:t>
      </w:r>
      <w:r w:rsidR="00211476" w:rsidRPr="00211476">
        <w:rPr>
          <w:rFonts w:ascii="Times New Roman" w:hAnsi="Times New Roman"/>
          <w:sz w:val="24"/>
          <w:szCs w:val="24"/>
        </w:rPr>
        <w:t>216500</w:t>
      </w:r>
      <w:r w:rsidRPr="00211476">
        <w:rPr>
          <w:rFonts w:ascii="Times New Roman" w:hAnsi="Times New Roman"/>
          <w:sz w:val="24"/>
          <w:szCs w:val="24"/>
        </w:rPr>
        <w:br/>
        <w:t xml:space="preserve">E - pasts: </w:t>
      </w:r>
      <w:hyperlink r:id="rId14" w:history="1">
        <w:r w:rsidR="00211476" w:rsidRPr="00211476">
          <w:rPr>
            <w:rStyle w:val="Hyperlink"/>
            <w:rFonts w:ascii="Times New Roman" w:hAnsi="Times New Roman"/>
            <w:sz w:val="24"/>
            <w:szCs w:val="24"/>
          </w:rPr>
          <w:t>visc@visc.gov.lv</w:t>
        </w:r>
      </w:hyperlink>
    </w:p>
    <w:p w14:paraId="53A859B6" w14:textId="77777777" w:rsidR="00280044" w:rsidRPr="00211476" w:rsidRDefault="00211476" w:rsidP="00211476">
      <w:pPr>
        <w:pStyle w:val="Relizesautors"/>
        <w:spacing w:before="0" w:after="0"/>
        <w:rPr>
          <w:rFonts w:ascii="Times New Roman" w:hAnsi="Times New Roman"/>
          <w:color w:val="0000FF"/>
          <w:sz w:val="24"/>
          <w:szCs w:val="24"/>
          <w:u w:val="single"/>
        </w:rPr>
      </w:pPr>
      <w:r w:rsidRPr="00211476">
        <w:rPr>
          <w:rStyle w:val="Hyperlink"/>
          <w:rFonts w:ascii="Times New Roman" w:hAnsi="Times New Roman"/>
          <w:sz w:val="24"/>
          <w:szCs w:val="24"/>
        </w:rPr>
        <w:t>www.visc.gov.lv</w:t>
      </w:r>
    </w:p>
    <w:sectPr w:rsidR="00280044" w:rsidRPr="00211476" w:rsidSect="002103CD">
      <w:headerReference w:type="even" r:id="rId15"/>
      <w:headerReference w:type="default" r:id="rId16"/>
      <w:headerReference w:type="first" r:id="rId17"/>
      <w:pgSz w:w="11906" w:h="16838" w:code="9"/>
      <w:pgMar w:top="1134" w:right="1134" w:bottom="1134" w:left="170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0C4B4" w14:textId="77777777" w:rsidR="00A16DC2" w:rsidRDefault="00A16DC2">
      <w:r>
        <w:separator/>
      </w:r>
    </w:p>
  </w:endnote>
  <w:endnote w:type="continuationSeparator" w:id="0">
    <w:p w14:paraId="181AA0DB" w14:textId="77777777" w:rsidR="00A16DC2" w:rsidRDefault="00A1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3413D" w14:textId="77777777" w:rsidR="00A16DC2" w:rsidRDefault="00A16DC2">
      <w:r>
        <w:separator/>
      </w:r>
    </w:p>
  </w:footnote>
  <w:footnote w:type="continuationSeparator" w:id="0">
    <w:p w14:paraId="1B6F47FD" w14:textId="77777777" w:rsidR="00A16DC2" w:rsidRDefault="00A16D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71B05" w14:textId="77777777" w:rsidR="00B53D43" w:rsidRDefault="00B53D43">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E484FB" w14:textId="77777777" w:rsidR="00B53D43" w:rsidRDefault="00B53D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F1B72" w14:textId="77777777" w:rsidR="00B53D43" w:rsidRDefault="00B53D43" w:rsidP="002103CD">
    <w:pPr>
      <w:framePr w:wrap="around" w:vAnchor="page" w:hAnchor="margin" w:xAlign="center" w:y="1135"/>
      <w:rPr>
        <w:rStyle w:val="PageNumber"/>
      </w:rPr>
    </w:pPr>
    <w:r>
      <w:rPr>
        <w:rStyle w:val="PageNumber"/>
      </w:rPr>
      <w:fldChar w:fldCharType="begin"/>
    </w:r>
    <w:r>
      <w:rPr>
        <w:rStyle w:val="PageNumber"/>
      </w:rPr>
      <w:instrText xml:space="preserve">PAGE  </w:instrText>
    </w:r>
    <w:r>
      <w:rPr>
        <w:rStyle w:val="PageNumber"/>
      </w:rPr>
      <w:fldChar w:fldCharType="separate"/>
    </w:r>
    <w:r w:rsidR="00E846C9">
      <w:rPr>
        <w:rStyle w:val="PageNumber"/>
        <w:noProof/>
      </w:rPr>
      <w:t>4</w:t>
    </w:r>
    <w:r>
      <w:rPr>
        <w:rStyle w:val="PageNumber"/>
      </w:rPr>
      <w:fldChar w:fldCharType="end"/>
    </w:r>
  </w:p>
  <w:p w14:paraId="048CF388" w14:textId="77777777" w:rsidR="00B53D43" w:rsidRDefault="00B53D43" w:rsidP="002103CD">
    <w:pPr>
      <w:pStyle w:val="00HeaderPageNumb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0C2E9" w14:textId="77777777" w:rsidR="00B53D43" w:rsidRDefault="00CF19EB">
    <w:pPr>
      <w:pStyle w:val="00HeaderLogoAddress"/>
    </w:pPr>
    <w:r>
      <w:rPr>
        <w:noProof/>
        <w:lang w:eastAsia="lv-LV"/>
      </w:rPr>
      <w:drawing>
        <wp:inline distT="0" distB="0" distL="0" distR="0" wp14:anchorId="61D35465" wp14:editId="0359A03B">
          <wp:extent cx="462915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9150"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761"/>
    <w:multiLevelType w:val="multilevel"/>
    <w:tmpl w:val="7528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BF4266"/>
    <w:multiLevelType w:val="hybridMultilevel"/>
    <w:tmpl w:val="EEF269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EB"/>
    <w:rsid w:val="00002953"/>
    <w:rsid w:val="000043AB"/>
    <w:rsid w:val="00006D14"/>
    <w:rsid w:val="00007B61"/>
    <w:rsid w:val="000339DE"/>
    <w:rsid w:val="00033DF0"/>
    <w:rsid w:val="000401E0"/>
    <w:rsid w:val="0004138B"/>
    <w:rsid w:val="00041BEC"/>
    <w:rsid w:val="000621D8"/>
    <w:rsid w:val="00077AD5"/>
    <w:rsid w:val="000A57FB"/>
    <w:rsid w:val="000D092B"/>
    <w:rsid w:val="00100E63"/>
    <w:rsid w:val="001063BC"/>
    <w:rsid w:val="00116C9F"/>
    <w:rsid w:val="00117330"/>
    <w:rsid w:val="00125D75"/>
    <w:rsid w:val="00134689"/>
    <w:rsid w:val="00154A21"/>
    <w:rsid w:val="001604C5"/>
    <w:rsid w:val="001648D8"/>
    <w:rsid w:val="00172407"/>
    <w:rsid w:val="00180567"/>
    <w:rsid w:val="0018408D"/>
    <w:rsid w:val="0018637F"/>
    <w:rsid w:val="00197FB6"/>
    <w:rsid w:val="001A1FC7"/>
    <w:rsid w:val="001B2EF4"/>
    <w:rsid w:val="001F455F"/>
    <w:rsid w:val="00201FA4"/>
    <w:rsid w:val="002103CD"/>
    <w:rsid w:val="00211476"/>
    <w:rsid w:val="0021619B"/>
    <w:rsid w:val="00256AA1"/>
    <w:rsid w:val="002644DF"/>
    <w:rsid w:val="002750D8"/>
    <w:rsid w:val="002767E8"/>
    <w:rsid w:val="00280044"/>
    <w:rsid w:val="00280F14"/>
    <w:rsid w:val="0028746B"/>
    <w:rsid w:val="0029300A"/>
    <w:rsid w:val="00293098"/>
    <w:rsid w:val="002A6208"/>
    <w:rsid w:val="002A6CCB"/>
    <w:rsid w:val="002B05B0"/>
    <w:rsid w:val="002D0B34"/>
    <w:rsid w:val="002E4E32"/>
    <w:rsid w:val="00335329"/>
    <w:rsid w:val="00342E5A"/>
    <w:rsid w:val="00352BF6"/>
    <w:rsid w:val="00352F78"/>
    <w:rsid w:val="00353856"/>
    <w:rsid w:val="00360305"/>
    <w:rsid w:val="00362B98"/>
    <w:rsid w:val="003658FD"/>
    <w:rsid w:val="00380EA9"/>
    <w:rsid w:val="003954FF"/>
    <w:rsid w:val="003A2BEA"/>
    <w:rsid w:val="003A2F6B"/>
    <w:rsid w:val="003A60D3"/>
    <w:rsid w:val="003B758D"/>
    <w:rsid w:val="003D483A"/>
    <w:rsid w:val="003D5FAC"/>
    <w:rsid w:val="003E6E0D"/>
    <w:rsid w:val="003F65DF"/>
    <w:rsid w:val="00402B96"/>
    <w:rsid w:val="004060D6"/>
    <w:rsid w:val="00407667"/>
    <w:rsid w:val="00412727"/>
    <w:rsid w:val="004230EF"/>
    <w:rsid w:val="004505D9"/>
    <w:rsid w:val="00450BDD"/>
    <w:rsid w:val="0045790C"/>
    <w:rsid w:val="00466DDD"/>
    <w:rsid w:val="00470E0C"/>
    <w:rsid w:val="0047242E"/>
    <w:rsid w:val="004754E8"/>
    <w:rsid w:val="004827A8"/>
    <w:rsid w:val="004905BE"/>
    <w:rsid w:val="00491343"/>
    <w:rsid w:val="004B5CF7"/>
    <w:rsid w:val="004B64F5"/>
    <w:rsid w:val="004F5F1D"/>
    <w:rsid w:val="00517239"/>
    <w:rsid w:val="005322E2"/>
    <w:rsid w:val="00533406"/>
    <w:rsid w:val="00537E5E"/>
    <w:rsid w:val="00541FCD"/>
    <w:rsid w:val="00547157"/>
    <w:rsid w:val="00564873"/>
    <w:rsid w:val="00571CB8"/>
    <w:rsid w:val="00576521"/>
    <w:rsid w:val="0057663F"/>
    <w:rsid w:val="005A786B"/>
    <w:rsid w:val="005C19D9"/>
    <w:rsid w:val="005D5CD3"/>
    <w:rsid w:val="005E1F63"/>
    <w:rsid w:val="006011D4"/>
    <w:rsid w:val="00615752"/>
    <w:rsid w:val="0061705A"/>
    <w:rsid w:val="006176BD"/>
    <w:rsid w:val="00617E28"/>
    <w:rsid w:val="00644E31"/>
    <w:rsid w:val="00670113"/>
    <w:rsid w:val="00676EED"/>
    <w:rsid w:val="00691C14"/>
    <w:rsid w:val="006A1F27"/>
    <w:rsid w:val="006A31F6"/>
    <w:rsid w:val="006B6F92"/>
    <w:rsid w:val="006C0A46"/>
    <w:rsid w:val="006C265B"/>
    <w:rsid w:val="006D2049"/>
    <w:rsid w:val="006D5154"/>
    <w:rsid w:val="006D6BAE"/>
    <w:rsid w:val="00700981"/>
    <w:rsid w:val="00700D9C"/>
    <w:rsid w:val="00717DEC"/>
    <w:rsid w:val="007374DB"/>
    <w:rsid w:val="00741C47"/>
    <w:rsid w:val="00781799"/>
    <w:rsid w:val="00785A44"/>
    <w:rsid w:val="007945CA"/>
    <w:rsid w:val="007B7AEB"/>
    <w:rsid w:val="007D14A2"/>
    <w:rsid w:val="007D4AD5"/>
    <w:rsid w:val="007D6381"/>
    <w:rsid w:val="007E54A5"/>
    <w:rsid w:val="007E6980"/>
    <w:rsid w:val="00805070"/>
    <w:rsid w:val="00826113"/>
    <w:rsid w:val="00850DA2"/>
    <w:rsid w:val="00867654"/>
    <w:rsid w:val="00875333"/>
    <w:rsid w:val="0087707B"/>
    <w:rsid w:val="00881AFD"/>
    <w:rsid w:val="00881FE1"/>
    <w:rsid w:val="0088386B"/>
    <w:rsid w:val="00886524"/>
    <w:rsid w:val="008A18A4"/>
    <w:rsid w:val="008A61F3"/>
    <w:rsid w:val="008B01A8"/>
    <w:rsid w:val="008B3A88"/>
    <w:rsid w:val="008B6253"/>
    <w:rsid w:val="008B6D74"/>
    <w:rsid w:val="008C21E8"/>
    <w:rsid w:val="008F44E4"/>
    <w:rsid w:val="00904F85"/>
    <w:rsid w:val="00911E99"/>
    <w:rsid w:val="0091617F"/>
    <w:rsid w:val="00916F84"/>
    <w:rsid w:val="0092707E"/>
    <w:rsid w:val="009334D7"/>
    <w:rsid w:val="009448E3"/>
    <w:rsid w:val="00945A88"/>
    <w:rsid w:val="00956C77"/>
    <w:rsid w:val="00973CCB"/>
    <w:rsid w:val="0098380D"/>
    <w:rsid w:val="009864F9"/>
    <w:rsid w:val="00987ED5"/>
    <w:rsid w:val="009A37AD"/>
    <w:rsid w:val="009A5FFD"/>
    <w:rsid w:val="009A76AE"/>
    <w:rsid w:val="009B4467"/>
    <w:rsid w:val="009C3242"/>
    <w:rsid w:val="009D1F34"/>
    <w:rsid w:val="009E513E"/>
    <w:rsid w:val="009E76A8"/>
    <w:rsid w:val="009F26DE"/>
    <w:rsid w:val="009F3E30"/>
    <w:rsid w:val="00A05C54"/>
    <w:rsid w:val="00A16DC2"/>
    <w:rsid w:val="00A22538"/>
    <w:rsid w:val="00A24642"/>
    <w:rsid w:val="00A27D1E"/>
    <w:rsid w:val="00A318A0"/>
    <w:rsid w:val="00A37C0F"/>
    <w:rsid w:val="00A50FB2"/>
    <w:rsid w:val="00A5459D"/>
    <w:rsid w:val="00A73C15"/>
    <w:rsid w:val="00A935E7"/>
    <w:rsid w:val="00AA4ECF"/>
    <w:rsid w:val="00AB1FBE"/>
    <w:rsid w:val="00AB58ED"/>
    <w:rsid w:val="00AD38B2"/>
    <w:rsid w:val="00AF5540"/>
    <w:rsid w:val="00B06304"/>
    <w:rsid w:val="00B067A1"/>
    <w:rsid w:val="00B27F49"/>
    <w:rsid w:val="00B3100C"/>
    <w:rsid w:val="00B35282"/>
    <w:rsid w:val="00B412C6"/>
    <w:rsid w:val="00B47BFB"/>
    <w:rsid w:val="00B5287F"/>
    <w:rsid w:val="00B53D43"/>
    <w:rsid w:val="00B54326"/>
    <w:rsid w:val="00B631D0"/>
    <w:rsid w:val="00B67168"/>
    <w:rsid w:val="00B719F9"/>
    <w:rsid w:val="00B71CED"/>
    <w:rsid w:val="00B8440B"/>
    <w:rsid w:val="00B866C8"/>
    <w:rsid w:val="00B908B4"/>
    <w:rsid w:val="00BA6A8F"/>
    <w:rsid w:val="00BB2E4D"/>
    <w:rsid w:val="00BB741C"/>
    <w:rsid w:val="00BC0DA7"/>
    <w:rsid w:val="00BC1074"/>
    <w:rsid w:val="00BC2AC8"/>
    <w:rsid w:val="00BD43B0"/>
    <w:rsid w:val="00BE1404"/>
    <w:rsid w:val="00BE35E8"/>
    <w:rsid w:val="00BE6EDF"/>
    <w:rsid w:val="00C03DAF"/>
    <w:rsid w:val="00C1675D"/>
    <w:rsid w:val="00C24945"/>
    <w:rsid w:val="00C30DC6"/>
    <w:rsid w:val="00C51BA1"/>
    <w:rsid w:val="00C523C7"/>
    <w:rsid w:val="00C60871"/>
    <w:rsid w:val="00C678BA"/>
    <w:rsid w:val="00C72027"/>
    <w:rsid w:val="00C77FBC"/>
    <w:rsid w:val="00C870F2"/>
    <w:rsid w:val="00C93A50"/>
    <w:rsid w:val="00C94DB7"/>
    <w:rsid w:val="00CA5852"/>
    <w:rsid w:val="00CB2114"/>
    <w:rsid w:val="00CC5928"/>
    <w:rsid w:val="00CC710A"/>
    <w:rsid w:val="00CD3082"/>
    <w:rsid w:val="00CE3D3A"/>
    <w:rsid w:val="00CE5192"/>
    <w:rsid w:val="00CF19EB"/>
    <w:rsid w:val="00CF3708"/>
    <w:rsid w:val="00CF4A2D"/>
    <w:rsid w:val="00D03DA0"/>
    <w:rsid w:val="00D107BB"/>
    <w:rsid w:val="00D107FD"/>
    <w:rsid w:val="00D35333"/>
    <w:rsid w:val="00D53D70"/>
    <w:rsid w:val="00D63E50"/>
    <w:rsid w:val="00D642B7"/>
    <w:rsid w:val="00D76C6D"/>
    <w:rsid w:val="00D81B02"/>
    <w:rsid w:val="00D82730"/>
    <w:rsid w:val="00D83C7B"/>
    <w:rsid w:val="00D927DF"/>
    <w:rsid w:val="00DB065E"/>
    <w:rsid w:val="00DC36CF"/>
    <w:rsid w:val="00DD07CC"/>
    <w:rsid w:val="00DD1FD7"/>
    <w:rsid w:val="00DF4A33"/>
    <w:rsid w:val="00E06945"/>
    <w:rsid w:val="00E15A85"/>
    <w:rsid w:val="00E174A0"/>
    <w:rsid w:val="00E26C18"/>
    <w:rsid w:val="00E27F5E"/>
    <w:rsid w:val="00E317FB"/>
    <w:rsid w:val="00E41D9E"/>
    <w:rsid w:val="00E46A1C"/>
    <w:rsid w:val="00E64BA1"/>
    <w:rsid w:val="00E70F81"/>
    <w:rsid w:val="00E71833"/>
    <w:rsid w:val="00E74093"/>
    <w:rsid w:val="00E76BFA"/>
    <w:rsid w:val="00E77C16"/>
    <w:rsid w:val="00E846C9"/>
    <w:rsid w:val="00E85AB1"/>
    <w:rsid w:val="00E95E6E"/>
    <w:rsid w:val="00EA293E"/>
    <w:rsid w:val="00EB0D59"/>
    <w:rsid w:val="00EE20FC"/>
    <w:rsid w:val="00EF55B4"/>
    <w:rsid w:val="00F01E86"/>
    <w:rsid w:val="00F03BB4"/>
    <w:rsid w:val="00F06804"/>
    <w:rsid w:val="00F2231F"/>
    <w:rsid w:val="00F271EA"/>
    <w:rsid w:val="00F42881"/>
    <w:rsid w:val="00F46367"/>
    <w:rsid w:val="00F75463"/>
    <w:rsid w:val="00F83283"/>
    <w:rsid w:val="00F939BC"/>
    <w:rsid w:val="00FB00DC"/>
    <w:rsid w:val="00FB228F"/>
    <w:rsid w:val="00FC6A64"/>
    <w:rsid w:val="00FF51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CFD768"/>
  <w15:docId w15:val="{2FC82DF4-F978-4A3C-9F1F-CB275209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3CD"/>
    <w:rPr>
      <w:sz w:val="24"/>
      <w:szCs w:val="24"/>
      <w:lang w:eastAsia="en-US"/>
    </w:rPr>
  </w:style>
  <w:style w:type="paragraph" w:styleId="Heading4">
    <w:name w:val="heading 4"/>
    <w:basedOn w:val="Normal"/>
    <w:next w:val="Normal"/>
    <w:link w:val="Heading4Char"/>
    <w:qFormat/>
    <w:rsid w:val="008A18A4"/>
    <w:pPr>
      <w:keepNext/>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Pr>
      <w:sz w:val="22"/>
    </w:rPr>
  </w:style>
  <w:style w:type="paragraph" w:customStyle="1" w:styleId="00HeaderLogoAddress">
    <w:name w:val="00_Header_Logo_Address"/>
    <w:basedOn w:val="Normal"/>
    <w:rsid w:val="002103CD"/>
    <w:pPr>
      <w:spacing w:after="530"/>
      <w:jc w:val="center"/>
    </w:pPr>
  </w:style>
  <w:style w:type="paragraph" w:styleId="Footer">
    <w:name w:val="footer"/>
    <w:basedOn w:val="Normal"/>
    <w:link w:val="FooterChar"/>
    <w:uiPriority w:val="99"/>
    <w:unhideWhenUsed/>
    <w:rsid w:val="00100E63"/>
    <w:pPr>
      <w:tabs>
        <w:tab w:val="center" w:pos="4153"/>
        <w:tab w:val="right" w:pos="8306"/>
      </w:tabs>
    </w:pPr>
  </w:style>
  <w:style w:type="character" w:customStyle="1" w:styleId="FooterChar">
    <w:name w:val="Footer Char"/>
    <w:link w:val="Footer"/>
    <w:uiPriority w:val="99"/>
    <w:rsid w:val="00100E63"/>
    <w:rPr>
      <w:sz w:val="28"/>
      <w:szCs w:val="24"/>
      <w:lang w:eastAsia="en-US"/>
    </w:rPr>
  </w:style>
  <w:style w:type="paragraph" w:customStyle="1" w:styleId="00HeaderPageNumber">
    <w:name w:val="00_Header_Page_Number"/>
    <w:basedOn w:val="Normal"/>
    <w:qFormat/>
    <w:rsid w:val="002103CD"/>
    <w:pPr>
      <w:spacing w:after="120"/>
    </w:pPr>
  </w:style>
  <w:style w:type="paragraph" w:styleId="BalloonText">
    <w:name w:val="Balloon Text"/>
    <w:basedOn w:val="Normal"/>
    <w:link w:val="BalloonTextChar"/>
    <w:uiPriority w:val="99"/>
    <w:semiHidden/>
    <w:unhideWhenUsed/>
    <w:rsid w:val="00541FCD"/>
    <w:rPr>
      <w:rFonts w:ascii="Tahoma" w:hAnsi="Tahoma" w:cs="Tahoma"/>
      <w:sz w:val="16"/>
      <w:szCs w:val="16"/>
    </w:rPr>
  </w:style>
  <w:style w:type="character" w:customStyle="1" w:styleId="BalloonTextChar">
    <w:name w:val="Balloon Text Char"/>
    <w:link w:val="BalloonText"/>
    <w:uiPriority w:val="99"/>
    <w:semiHidden/>
    <w:rsid w:val="00541FCD"/>
    <w:rPr>
      <w:rFonts w:ascii="Tahoma" w:hAnsi="Tahoma" w:cs="Tahoma"/>
      <w:sz w:val="16"/>
      <w:szCs w:val="16"/>
      <w:lang w:eastAsia="en-US"/>
    </w:rPr>
  </w:style>
  <w:style w:type="paragraph" w:customStyle="1" w:styleId="Relizesautors">
    <w:name w:val="Relizes autors"/>
    <w:basedOn w:val="Normal"/>
    <w:qFormat/>
    <w:rsid w:val="00CF19EB"/>
    <w:pPr>
      <w:spacing w:before="240" w:after="120"/>
    </w:pPr>
    <w:rPr>
      <w:rFonts w:ascii="Calibri" w:hAnsi="Calibri"/>
      <w:color w:val="212120"/>
      <w:kern w:val="28"/>
      <w:sz w:val="22"/>
      <w:szCs w:val="20"/>
    </w:rPr>
  </w:style>
  <w:style w:type="character" w:styleId="Hyperlink">
    <w:name w:val="Hyperlink"/>
    <w:uiPriority w:val="99"/>
    <w:unhideWhenUsed/>
    <w:rsid w:val="00CF19EB"/>
    <w:rPr>
      <w:color w:val="0000FF"/>
      <w:u w:val="single"/>
    </w:rPr>
  </w:style>
  <w:style w:type="character" w:customStyle="1" w:styleId="st">
    <w:name w:val="st"/>
    <w:basedOn w:val="DefaultParagraphFont"/>
    <w:rsid w:val="00DB065E"/>
  </w:style>
  <w:style w:type="character" w:styleId="Emphasis">
    <w:name w:val="Emphasis"/>
    <w:basedOn w:val="DefaultParagraphFont"/>
    <w:uiPriority w:val="20"/>
    <w:qFormat/>
    <w:rsid w:val="00DB065E"/>
    <w:rPr>
      <w:i/>
      <w:iCs/>
    </w:rPr>
  </w:style>
  <w:style w:type="paragraph" w:customStyle="1" w:styleId="naiskr">
    <w:name w:val="naiskr"/>
    <w:basedOn w:val="Normal"/>
    <w:rsid w:val="001B2EF4"/>
    <w:pPr>
      <w:spacing w:before="75" w:after="75"/>
    </w:pPr>
    <w:rPr>
      <w:lang w:eastAsia="lv-LV"/>
    </w:rPr>
  </w:style>
  <w:style w:type="paragraph" w:customStyle="1" w:styleId="2Virsraksts">
    <w:name w:val="2_Virsraksts"/>
    <w:basedOn w:val="Normal"/>
    <w:qFormat/>
    <w:rsid w:val="00C523C7"/>
    <w:pPr>
      <w:spacing w:after="240"/>
      <w:outlineLvl w:val="0"/>
    </w:pPr>
    <w:rPr>
      <w:rFonts w:ascii="Calibri" w:hAnsi="Calibri"/>
      <w:b/>
      <w:color w:val="212120"/>
      <w:kern w:val="28"/>
      <w:sz w:val="26"/>
      <w:szCs w:val="26"/>
    </w:rPr>
  </w:style>
  <w:style w:type="paragraph" w:customStyle="1" w:styleId="3ievads">
    <w:name w:val="3_ievads"/>
    <w:basedOn w:val="Normal"/>
    <w:qFormat/>
    <w:rsid w:val="00C523C7"/>
    <w:pPr>
      <w:spacing w:after="120"/>
      <w:jc w:val="both"/>
    </w:pPr>
    <w:rPr>
      <w:rFonts w:ascii="Calibri" w:hAnsi="Calibri"/>
      <w:b/>
      <w:color w:val="212120"/>
      <w:kern w:val="28"/>
      <w:sz w:val="22"/>
      <w:szCs w:val="20"/>
    </w:rPr>
  </w:style>
  <w:style w:type="character" w:styleId="FollowedHyperlink">
    <w:name w:val="FollowedHyperlink"/>
    <w:basedOn w:val="DefaultParagraphFont"/>
    <w:uiPriority w:val="99"/>
    <w:semiHidden/>
    <w:unhideWhenUsed/>
    <w:rsid w:val="00537E5E"/>
    <w:rPr>
      <w:color w:val="800080" w:themeColor="followedHyperlink"/>
      <w:u w:val="single"/>
    </w:rPr>
  </w:style>
  <w:style w:type="character" w:customStyle="1" w:styleId="Heading4Char">
    <w:name w:val="Heading 4 Char"/>
    <w:basedOn w:val="DefaultParagraphFont"/>
    <w:link w:val="Heading4"/>
    <w:rsid w:val="008A18A4"/>
    <w:rPr>
      <w:b/>
      <w:sz w:val="28"/>
      <w:lang w:eastAsia="en-US"/>
    </w:rPr>
  </w:style>
  <w:style w:type="paragraph" w:styleId="BodyTextIndent">
    <w:name w:val="Body Text Indent"/>
    <w:basedOn w:val="Normal"/>
    <w:link w:val="BodyTextIndentChar"/>
    <w:rsid w:val="002D0B34"/>
    <w:pPr>
      <w:ind w:firstLine="720"/>
      <w:jc w:val="both"/>
    </w:pPr>
    <w:rPr>
      <w:szCs w:val="20"/>
    </w:rPr>
  </w:style>
  <w:style w:type="character" w:customStyle="1" w:styleId="BodyTextIndentChar">
    <w:name w:val="Body Text Indent Char"/>
    <w:basedOn w:val="DefaultParagraphFont"/>
    <w:link w:val="BodyTextIndent"/>
    <w:rsid w:val="002D0B34"/>
    <w:rPr>
      <w:sz w:val="24"/>
      <w:lang w:eastAsia="en-US"/>
    </w:rPr>
  </w:style>
  <w:style w:type="character" w:styleId="CommentReference">
    <w:name w:val="annotation reference"/>
    <w:basedOn w:val="DefaultParagraphFont"/>
    <w:uiPriority w:val="99"/>
    <w:semiHidden/>
    <w:unhideWhenUsed/>
    <w:rsid w:val="006A31F6"/>
    <w:rPr>
      <w:sz w:val="16"/>
      <w:szCs w:val="16"/>
    </w:rPr>
  </w:style>
  <w:style w:type="paragraph" w:styleId="CommentText">
    <w:name w:val="annotation text"/>
    <w:basedOn w:val="Normal"/>
    <w:link w:val="CommentTextChar"/>
    <w:uiPriority w:val="99"/>
    <w:semiHidden/>
    <w:unhideWhenUsed/>
    <w:rsid w:val="006A31F6"/>
    <w:rPr>
      <w:sz w:val="20"/>
      <w:szCs w:val="20"/>
    </w:rPr>
  </w:style>
  <w:style w:type="character" w:customStyle="1" w:styleId="CommentTextChar">
    <w:name w:val="Comment Text Char"/>
    <w:basedOn w:val="DefaultParagraphFont"/>
    <w:link w:val="CommentText"/>
    <w:uiPriority w:val="99"/>
    <w:semiHidden/>
    <w:rsid w:val="006A31F6"/>
    <w:rPr>
      <w:lang w:eastAsia="en-US"/>
    </w:rPr>
  </w:style>
  <w:style w:type="paragraph" w:styleId="CommentSubject">
    <w:name w:val="annotation subject"/>
    <w:basedOn w:val="CommentText"/>
    <w:next w:val="CommentText"/>
    <w:link w:val="CommentSubjectChar"/>
    <w:uiPriority w:val="99"/>
    <w:semiHidden/>
    <w:unhideWhenUsed/>
    <w:rsid w:val="006A31F6"/>
    <w:rPr>
      <w:b/>
      <w:bCs/>
    </w:rPr>
  </w:style>
  <w:style w:type="character" w:customStyle="1" w:styleId="CommentSubjectChar">
    <w:name w:val="Comment Subject Char"/>
    <w:basedOn w:val="CommentTextChar"/>
    <w:link w:val="CommentSubject"/>
    <w:uiPriority w:val="99"/>
    <w:semiHidden/>
    <w:rsid w:val="006A31F6"/>
    <w:rPr>
      <w:b/>
      <w:bCs/>
      <w:lang w:eastAsia="en-US"/>
    </w:rPr>
  </w:style>
  <w:style w:type="paragraph" w:styleId="NoSpacing">
    <w:name w:val="No Spacing"/>
    <w:uiPriority w:val="1"/>
    <w:qFormat/>
    <w:rsid w:val="004905BE"/>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2A6CCB"/>
    <w:rPr>
      <w:b/>
      <w:bCs/>
    </w:rPr>
  </w:style>
  <w:style w:type="paragraph" w:styleId="NormalWeb">
    <w:name w:val="Normal (Web)"/>
    <w:basedOn w:val="Normal"/>
    <w:uiPriority w:val="99"/>
    <w:unhideWhenUsed/>
    <w:rsid w:val="00717DEC"/>
    <w:pPr>
      <w:spacing w:before="100" w:beforeAutospacing="1" w:after="228" w:line="312" w:lineRule="auto"/>
      <w:jc w:val="both"/>
    </w:pPr>
    <w:rPr>
      <w:sz w:val="19"/>
      <w:szCs w:val="19"/>
      <w:lang w:eastAsia="lv-LV"/>
    </w:rPr>
  </w:style>
  <w:style w:type="paragraph" w:styleId="ListParagraph">
    <w:name w:val="List Paragraph"/>
    <w:basedOn w:val="Normal"/>
    <w:uiPriority w:val="34"/>
    <w:qFormat/>
    <w:rsid w:val="009F3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02781">
      <w:bodyDiv w:val="1"/>
      <w:marLeft w:val="0"/>
      <w:marRight w:val="0"/>
      <w:marTop w:val="0"/>
      <w:marBottom w:val="0"/>
      <w:divBdr>
        <w:top w:val="none" w:sz="0" w:space="0" w:color="auto"/>
        <w:left w:val="none" w:sz="0" w:space="0" w:color="auto"/>
        <w:bottom w:val="none" w:sz="0" w:space="0" w:color="auto"/>
        <w:right w:val="none" w:sz="0" w:space="0" w:color="auto"/>
      </w:divBdr>
    </w:div>
    <w:div w:id="322010779">
      <w:bodyDiv w:val="1"/>
      <w:marLeft w:val="0"/>
      <w:marRight w:val="0"/>
      <w:marTop w:val="0"/>
      <w:marBottom w:val="0"/>
      <w:divBdr>
        <w:top w:val="none" w:sz="0" w:space="0" w:color="auto"/>
        <w:left w:val="none" w:sz="0" w:space="0" w:color="auto"/>
        <w:bottom w:val="none" w:sz="0" w:space="0" w:color="auto"/>
        <w:right w:val="none" w:sz="0" w:space="0" w:color="auto"/>
      </w:divBdr>
    </w:div>
    <w:div w:id="936601490">
      <w:bodyDiv w:val="1"/>
      <w:marLeft w:val="0"/>
      <w:marRight w:val="0"/>
      <w:marTop w:val="0"/>
      <w:marBottom w:val="0"/>
      <w:divBdr>
        <w:top w:val="none" w:sz="0" w:space="0" w:color="auto"/>
        <w:left w:val="none" w:sz="0" w:space="0" w:color="auto"/>
        <w:bottom w:val="none" w:sz="0" w:space="0" w:color="auto"/>
        <w:right w:val="none" w:sz="0" w:space="0" w:color="auto"/>
      </w:divBdr>
    </w:div>
    <w:div w:id="1023900218">
      <w:bodyDiv w:val="1"/>
      <w:marLeft w:val="0"/>
      <w:marRight w:val="0"/>
      <w:marTop w:val="0"/>
      <w:marBottom w:val="0"/>
      <w:divBdr>
        <w:top w:val="none" w:sz="0" w:space="0" w:color="auto"/>
        <w:left w:val="none" w:sz="0" w:space="0" w:color="auto"/>
        <w:bottom w:val="none" w:sz="0" w:space="0" w:color="auto"/>
        <w:right w:val="none" w:sz="0" w:space="0" w:color="auto"/>
      </w:divBdr>
    </w:div>
    <w:div w:id="1661424222">
      <w:bodyDiv w:val="1"/>
      <w:marLeft w:val="0"/>
      <w:marRight w:val="0"/>
      <w:marTop w:val="0"/>
      <w:marBottom w:val="0"/>
      <w:divBdr>
        <w:top w:val="none" w:sz="0" w:space="0" w:color="auto"/>
        <w:left w:val="none" w:sz="0" w:space="0" w:color="auto"/>
        <w:bottom w:val="none" w:sz="0" w:space="0" w:color="auto"/>
        <w:right w:val="none" w:sz="0" w:space="0" w:color="auto"/>
      </w:divBdr>
    </w:div>
    <w:div w:id="1671130161">
      <w:bodyDiv w:val="1"/>
      <w:marLeft w:val="0"/>
      <w:marRight w:val="0"/>
      <w:marTop w:val="0"/>
      <w:marBottom w:val="0"/>
      <w:divBdr>
        <w:top w:val="none" w:sz="0" w:space="0" w:color="auto"/>
        <w:left w:val="none" w:sz="0" w:space="0" w:color="auto"/>
        <w:bottom w:val="none" w:sz="0" w:space="0" w:color="auto"/>
        <w:right w:val="none" w:sz="0" w:space="0" w:color="auto"/>
      </w:divBdr>
    </w:div>
    <w:div w:id="1990091057">
      <w:bodyDiv w:val="1"/>
      <w:marLeft w:val="0"/>
      <w:marRight w:val="0"/>
      <w:marTop w:val="0"/>
      <w:marBottom w:val="0"/>
      <w:divBdr>
        <w:top w:val="none" w:sz="0" w:space="0" w:color="auto"/>
        <w:left w:val="none" w:sz="0" w:space="0" w:color="auto"/>
        <w:bottom w:val="none" w:sz="0" w:space="0" w:color="auto"/>
        <w:right w:val="none" w:sz="0" w:space="0" w:color="auto"/>
      </w:divBdr>
    </w:div>
    <w:div w:id="206721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lv/biezak-uzdotie-jautajumi" TargetMode="External"/><Relationship Id="rId13" Type="http://schemas.openxmlformats.org/officeDocument/2006/relationships/hyperlink" Target="http://visc.gov.lv/vispizglitiba/eksameni/uzdevumi.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88B11.FDA714C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visc@visc.gov.l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esel\Application%20Data\Microsoft\Templates\universala_veidlapa_L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2CB70-6706-4D35-903F-9007AAB4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universala_veidlapa_LV</Template>
  <TotalTime>1</TotalTime>
  <Pages>4</Pages>
  <Words>719</Words>
  <Characters>5478</Characters>
  <Application>Microsoft Office Word</Application>
  <DocSecurity>0</DocSecurity>
  <Lines>45</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izglītības satura centrs</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VISC</dc:creator>
  <cp:lastModifiedBy>Liene Bērziņa</cp:lastModifiedBy>
  <cp:revision>2</cp:revision>
  <cp:lastPrinted>2021-06-30T06:32:00Z</cp:lastPrinted>
  <dcterms:created xsi:type="dcterms:W3CDTF">2022-06-29T09:12:00Z</dcterms:created>
  <dcterms:modified xsi:type="dcterms:W3CDTF">2022-06-29T09:12:00Z</dcterms:modified>
</cp:coreProperties>
</file>