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351" w:rsidRPr="00E86613" w:rsidRDefault="00FB0351" w:rsidP="00FB0351">
      <w:pPr>
        <w:tabs>
          <w:tab w:val="center" w:pos="4153"/>
          <w:tab w:val="right" w:pos="8306"/>
        </w:tabs>
        <w:ind w:left="-142"/>
        <w:jc w:val="center"/>
        <w:rPr>
          <w:rFonts w:eastAsia="Calibri"/>
          <w:b/>
          <w:bCs/>
          <w:spacing w:val="-8"/>
          <w:sz w:val="32"/>
          <w:szCs w:val="32"/>
          <w:lang w:eastAsia="en-US"/>
        </w:rPr>
      </w:pPr>
      <w:r w:rsidRPr="00E86613">
        <w:rPr>
          <w:rFonts w:eastAsia="Calibri"/>
          <w:b/>
          <w:bCs/>
          <w:spacing w:val="-8"/>
          <w:sz w:val="32"/>
          <w:szCs w:val="32"/>
          <w:lang w:eastAsia="en-US"/>
        </w:rPr>
        <w:t xml:space="preserve">Dobeles sporta centra </w:t>
      </w:r>
      <w:proofErr w:type="spellStart"/>
      <w:r w:rsidRPr="00E86613">
        <w:rPr>
          <w:rFonts w:eastAsia="Calibri"/>
          <w:b/>
          <w:bCs/>
          <w:spacing w:val="-8"/>
          <w:sz w:val="32"/>
          <w:szCs w:val="32"/>
          <w:lang w:eastAsia="en-US"/>
        </w:rPr>
        <w:t>multifunkcionālo</w:t>
      </w:r>
      <w:proofErr w:type="spellEnd"/>
      <w:r w:rsidRPr="00E86613">
        <w:rPr>
          <w:rFonts w:eastAsia="Calibri"/>
          <w:b/>
          <w:bCs/>
          <w:spacing w:val="-8"/>
          <w:sz w:val="32"/>
          <w:szCs w:val="32"/>
          <w:lang w:eastAsia="en-US"/>
        </w:rPr>
        <w:t xml:space="preserve"> sporta laukumu iekšējās kārtības noteikumi</w:t>
      </w:r>
    </w:p>
    <w:p w:rsidR="00FB0351" w:rsidRDefault="00FB0351" w:rsidP="00FB0351">
      <w:pPr>
        <w:tabs>
          <w:tab w:val="center" w:pos="4153"/>
          <w:tab w:val="right" w:pos="8306"/>
        </w:tabs>
        <w:ind w:left="-142"/>
        <w:jc w:val="center"/>
        <w:rPr>
          <w:rFonts w:eastAsia="Calibri"/>
          <w:b/>
          <w:bCs/>
          <w:spacing w:val="-8"/>
          <w:sz w:val="22"/>
          <w:szCs w:val="22"/>
          <w:lang w:eastAsia="en-US"/>
        </w:rPr>
      </w:pPr>
    </w:p>
    <w:p w:rsidR="00FB0351" w:rsidRDefault="00FB0351" w:rsidP="00FB0351">
      <w:pPr>
        <w:tabs>
          <w:tab w:val="center" w:pos="4153"/>
          <w:tab w:val="right" w:pos="8306"/>
        </w:tabs>
        <w:ind w:left="-142"/>
        <w:jc w:val="center"/>
        <w:rPr>
          <w:rFonts w:eastAsia="Calibri"/>
          <w:b/>
          <w:bCs/>
          <w:spacing w:val="-8"/>
          <w:sz w:val="22"/>
          <w:szCs w:val="22"/>
          <w:lang w:eastAsia="en-US"/>
        </w:rPr>
      </w:pP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Laukumu darba laiks:</w:t>
      </w:r>
    </w:p>
    <w:p w:rsidR="00FB0351" w:rsidRPr="002144BB" w:rsidRDefault="00FB0351" w:rsidP="00FB0351">
      <w:pPr>
        <w:numPr>
          <w:ilvl w:val="0"/>
          <w:numId w:val="2"/>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Atvērts </w:t>
      </w:r>
      <w:r>
        <w:rPr>
          <w:rFonts w:eastAsia="Calibri"/>
          <w:kern w:val="2"/>
          <w:sz w:val="22"/>
          <w:szCs w:val="22"/>
          <w:lang w:eastAsia="en-US"/>
        </w:rPr>
        <w:t>8</w:t>
      </w:r>
      <w:r w:rsidRPr="002144BB">
        <w:rPr>
          <w:rFonts w:eastAsia="Calibri"/>
          <w:kern w:val="2"/>
          <w:sz w:val="22"/>
          <w:szCs w:val="22"/>
          <w:lang w:eastAsia="en-US"/>
        </w:rPr>
        <w:t>:00 – 2</w:t>
      </w:r>
      <w:r>
        <w:rPr>
          <w:rFonts w:eastAsia="Calibri"/>
          <w:kern w:val="2"/>
          <w:sz w:val="22"/>
          <w:szCs w:val="22"/>
          <w:lang w:eastAsia="en-US"/>
        </w:rPr>
        <w:t>1</w:t>
      </w:r>
      <w:r w:rsidRPr="002144BB">
        <w:rPr>
          <w:rFonts w:eastAsia="Calibri"/>
          <w:kern w:val="2"/>
          <w:sz w:val="22"/>
          <w:szCs w:val="22"/>
          <w:lang w:eastAsia="en-US"/>
        </w:rPr>
        <w:t>:00 no 1. marta – 31. oktobrim;</w:t>
      </w:r>
    </w:p>
    <w:p w:rsidR="00FB0351" w:rsidRPr="002144BB" w:rsidRDefault="00FB0351" w:rsidP="00FB0351">
      <w:pPr>
        <w:numPr>
          <w:ilvl w:val="0"/>
          <w:numId w:val="2"/>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Laukumi apmeklētājiem slēgti no 1. novembra – 28. februārim; </w:t>
      </w:r>
    </w:p>
    <w:p w:rsidR="00FB0351" w:rsidRPr="002144BB" w:rsidRDefault="00FB0351" w:rsidP="00FB0351">
      <w:pPr>
        <w:numPr>
          <w:ilvl w:val="0"/>
          <w:numId w:val="2"/>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Atsevišķos gadījumos noteiktu apstākļu dēļ (piemēram laika apstākļi, sporta sacensības, remontdarbi, kultūras pasākumi u.c.) laukumu darba laiks var tikt mainīts, apmeklējums var tikt ierobežots vai liegts. Darba laiks un izmaiņas tiek publicētas interneta vietnē </w:t>
      </w:r>
      <w:hyperlink r:id="rId5" w:history="1">
        <w:r w:rsidRPr="00E15222">
          <w:rPr>
            <w:rStyle w:val="Hyperlink"/>
            <w:rFonts w:eastAsia="Calibri"/>
            <w:kern w:val="2"/>
            <w:sz w:val="22"/>
            <w:szCs w:val="22"/>
            <w:lang w:eastAsia="en-US"/>
          </w:rPr>
          <w:t>www.dobele.lv</w:t>
        </w:r>
      </w:hyperlink>
      <w:r>
        <w:rPr>
          <w:rFonts w:eastAsia="Calibri"/>
          <w:kern w:val="2"/>
          <w:sz w:val="22"/>
          <w:szCs w:val="22"/>
          <w:lang w:eastAsia="en-US"/>
        </w:rPr>
        <w:t xml:space="preserve">; </w:t>
      </w:r>
      <w:hyperlink r:id="rId6" w:history="1">
        <w:r w:rsidRPr="00E15222">
          <w:rPr>
            <w:rStyle w:val="Hyperlink"/>
            <w:rFonts w:eastAsia="Calibri"/>
            <w:kern w:val="2"/>
            <w:sz w:val="22"/>
            <w:szCs w:val="22"/>
            <w:lang w:eastAsia="en-US"/>
          </w:rPr>
          <w:t>www.dobelesporto.lv</w:t>
        </w:r>
      </w:hyperlink>
      <w:r>
        <w:rPr>
          <w:rFonts w:eastAsia="Calibri"/>
          <w:kern w:val="2"/>
          <w:sz w:val="22"/>
          <w:szCs w:val="22"/>
          <w:lang w:eastAsia="en-US"/>
        </w:rPr>
        <w:t xml:space="preserve"> </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Dobeles sporta centrs nenes nekādu atbildību, ja apmeklētājs neievēro Noteikumus, Dobeles sporta centra darbinieku norādījumus, izvietotās brīdinājuma zīmes, uzrakstus un nodara kaitējumu savai veselībai, apdraud savu vai citu apmeklētāju veselību vai dzīvību, nodara materiālus vai morālus zaudējumus trešajai personai.</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Katrs stadiona apmeklētājs ir pilnībā atbildīgs par savu veselības stāvokli un inventāra atbilstību izvēlēto aktivitāšu veikšanai.</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Dobeles sporta centra darbiniekam ir tiesības izraidīt apmeklētāju, ja tas neievēro Noteikumus, darbinieka norādījumus, izvietotās brīdinājuma zīmes vai uzrakstus.</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Dobeles sporta centra teritorija ir aprīkotas ar videonovērošanas iekārtām. Dobeles sporta centrs videonovērošanas laikā ievēro personu datu apstrādes un aizsardzības prasības.</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Laukumos drīkst uzturēties un nodarboties ar visiem sporta veidiem, kas atbilst to plānojumam.</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Organizācijām vai privātpersonām</w:t>
      </w:r>
      <w:r>
        <w:rPr>
          <w:rFonts w:eastAsia="Calibri"/>
          <w:kern w:val="2"/>
          <w:sz w:val="22"/>
          <w:szCs w:val="22"/>
          <w:lang w:eastAsia="en-US"/>
        </w:rPr>
        <w:t xml:space="preserve"> (vairāk par četrām personām)</w:t>
      </w:r>
      <w:r w:rsidRPr="002144BB">
        <w:rPr>
          <w:rFonts w:eastAsia="Calibri"/>
          <w:kern w:val="2"/>
          <w:sz w:val="22"/>
          <w:szCs w:val="22"/>
          <w:lang w:eastAsia="en-US"/>
        </w:rPr>
        <w:t xml:space="preserve"> plānotās aktivitātes un pasākumus atļauts organizēt saskaņojot ar Dobeles Sporta centra vadību</w:t>
      </w:r>
      <w:r>
        <w:rPr>
          <w:rFonts w:eastAsia="Calibri"/>
          <w:kern w:val="2"/>
          <w:sz w:val="22"/>
          <w:szCs w:val="22"/>
          <w:lang w:eastAsia="en-US"/>
        </w:rPr>
        <w:t xml:space="preserve"> rakstot e-pastu: </w:t>
      </w:r>
      <w:hyperlink r:id="rId7" w:history="1">
        <w:r w:rsidRPr="00FA3FF1">
          <w:rPr>
            <w:rStyle w:val="Hyperlink"/>
            <w:rFonts w:eastAsia="Calibri"/>
            <w:kern w:val="2"/>
            <w:sz w:val="22"/>
            <w:szCs w:val="22"/>
            <w:lang w:eastAsia="en-US"/>
          </w:rPr>
          <w:t>dpsc@dobele.lv</w:t>
        </w:r>
      </w:hyperlink>
      <w:r>
        <w:rPr>
          <w:rFonts w:eastAsia="Calibri"/>
          <w:kern w:val="2"/>
          <w:sz w:val="22"/>
          <w:szCs w:val="22"/>
          <w:lang w:eastAsia="en-US"/>
        </w:rPr>
        <w:t>; vai zvanot pa tālruni +371 63781886</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Bērni līdz </w:t>
      </w:r>
      <w:r>
        <w:rPr>
          <w:rFonts w:eastAsia="Calibri"/>
          <w:kern w:val="2"/>
          <w:sz w:val="22"/>
          <w:szCs w:val="22"/>
          <w:lang w:eastAsia="en-US"/>
        </w:rPr>
        <w:t>pirmsskolas</w:t>
      </w:r>
      <w:r w:rsidRPr="002144BB">
        <w:rPr>
          <w:rFonts w:eastAsia="Calibri"/>
          <w:kern w:val="2"/>
          <w:sz w:val="22"/>
          <w:szCs w:val="22"/>
          <w:lang w:eastAsia="en-US"/>
        </w:rPr>
        <w:t xml:space="preserve"> vecumam, </w:t>
      </w:r>
      <w:r>
        <w:rPr>
          <w:rFonts w:eastAsia="Calibri"/>
          <w:kern w:val="2"/>
          <w:sz w:val="22"/>
          <w:szCs w:val="22"/>
          <w:lang w:eastAsia="en-US"/>
        </w:rPr>
        <w:t xml:space="preserve">laukumos </w:t>
      </w:r>
      <w:r w:rsidRPr="002144BB">
        <w:rPr>
          <w:rFonts w:eastAsia="Calibri"/>
          <w:kern w:val="2"/>
          <w:sz w:val="22"/>
          <w:szCs w:val="22"/>
          <w:lang w:eastAsia="en-US"/>
        </w:rPr>
        <w:t>drīkst atrasties un apmeklēt sporta nodarbības un pasākumus tikai pilngadīgu personu-pieaugušo uzraudzībā.</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Dobeles stadiona sporta laukumu apmeklētāju pienākumi:</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Ievērot Dobeles stadiona sporta laukumu apmeklēšanas laikus, atstājot tos līdz slēgšanas brīdim;</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Ievērot Dobeles stadiona sporta laukumu saskaņotos pasākumu grafikus, atstājot tos līdz pasākuma sākumam;</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Ievērot Dobeles stadiona sporta laukumu izmantošanas iekšējās kārtības noteikumus;</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Dobeles stadionā notiekošo organizēto pasākumu laikā uzturēties tikai skatītāju zonā, nepārvietoties pa laukumiem;</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saudzīgi izturēties pret sporta inventāru un aprīkojumu, pēc inventāra lietošanas nolikt to paredzētajā vietā;</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ievērot kārtību un tīrību, atkritumus mest tikai tam paredzētajās vietās;</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āra trenažierus lietot atbilstoši savai fiziskajai sagatavotībai un trenažieru drošības un lietošanas noteikumiem.</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 Dobeles stadiona sporta laukumu apmeklētājiem aizliegts:</w:t>
      </w:r>
      <w:bookmarkStart w:id="0" w:name="_Hlk177031162"/>
    </w:p>
    <w:bookmarkEnd w:id="0"/>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veikt aktivitātes neiepazīstoties ar iekšējās kārtības noteikumiem;</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ievest dzīvniekus (izņemot īpašus gadījumus ar atļaujām);</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pārvietoties pa laukumiem ar nepiemērotiem apaviem (</w:t>
      </w:r>
      <w:proofErr w:type="spellStart"/>
      <w:r w:rsidRPr="002144BB">
        <w:rPr>
          <w:rFonts w:eastAsia="Calibri"/>
          <w:kern w:val="2"/>
          <w:sz w:val="22"/>
          <w:szCs w:val="22"/>
          <w:lang w:eastAsia="en-US"/>
        </w:rPr>
        <w:t>viglatlētikas</w:t>
      </w:r>
      <w:proofErr w:type="spellEnd"/>
      <w:r w:rsidRPr="002144BB">
        <w:rPr>
          <w:rFonts w:eastAsia="Calibri"/>
          <w:kern w:val="2"/>
          <w:sz w:val="22"/>
          <w:szCs w:val="22"/>
          <w:lang w:eastAsia="en-US"/>
        </w:rPr>
        <w:t xml:space="preserve"> naglu kurpēm, futbola </w:t>
      </w:r>
      <w:proofErr w:type="spellStart"/>
      <w:r w:rsidRPr="002144BB">
        <w:rPr>
          <w:rFonts w:eastAsia="Calibri"/>
          <w:kern w:val="2"/>
          <w:sz w:val="22"/>
          <w:szCs w:val="22"/>
          <w:lang w:eastAsia="en-US"/>
        </w:rPr>
        <w:t>bučiem</w:t>
      </w:r>
      <w:proofErr w:type="spellEnd"/>
      <w:r w:rsidRPr="002144BB">
        <w:rPr>
          <w:rFonts w:eastAsia="Calibri"/>
          <w:kern w:val="2"/>
          <w:sz w:val="22"/>
          <w:szCs w:val="22"/>
          <w:lang w:eastAsia="en-US"/>
        </w:rPr>
        <w:t>, augstpapēžu kurpēm u.c. apaviem, kas var radīt laukumu seguma bojājumus);</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pārvietoties pa laukumiem ar velosipēdu, skrituļslidām, skrituļdēļiem, slēpēm un cita veida pārvietošanās līdzekļiem kas varētu bojāt laukumu segumu;</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lastRenderedPageBreak/>
        <w:t>iebraukt ar motorizētiem transportlīdzekļiem (izņemot apkalpojošo personālu);</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smēķēt, ienest ēdienu, stikla vai skārda taru, alkoholiskus dzērienus vai citas apreibinošas vielas, ieročus, sprāgstvielas, viegli uzliesmojošas vai indīgas vielas, kas var traucēt nodarbību, sacensību un citu pasākumu norisi un apdraudēt citu cilvēku veselību, drošību vai dzīvību;</w:t>
      </w:r>
    </w:p>
    <w:p w:rsidR="00FB0351" w:rsidRPr="002144BB" w:rsidRDefault="00FB0351" w:rsidP="00FB0351">
      <w:pPr>
        <w:numPr>
          <w:ilvl w:val="1"/>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lauzt, aprakstīt vai citādi bojāt stadiona aprīkojumu, iekārtas un inventāru, patvaļīgi izvietot informāciju;</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 Vecāki ir atbildīgi par līdzi paņemtajiem bērniem, viņu uzvedību, drošību un veselību savu nodarbību, sacensību vai sporta pasākumu laikā.</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 Ievērot personīgo higiēnu un cienīt pārējos apmeklētājus.</w:t>
      </w:r>
    </w:p>
    <w:p w:rsidR="00FB0351" w:rsidRPr="002144BB" w:rsidRDefault="00FB0351" w:rsidP="00FB0351">
      <w:pPr>
        <w:numPr>
          <w:ilvl w:val="0"/>
          <w:numId w:val="1"/>
        </w:numPr>
        <w:spacing w:after="160" w:line="259" w:lineRule="auto"/>
        <w:contextualSpacing/>
        <w:rPr>
          <w:rFonts w:eastAsia="Calibri"/>
          <w:kern w:val="2"/>
          <w:sz w:val="22"/>
          <w:szCs w:val="22"/>
          <w:lang w:eastAsia="en-US"/>
        </w:rPr>
      </w:pPr>
      <w:r w:rsidRPr="002144BB">
        <w:rPr>
          <w:rFonts w:eastAsia="Calibri"/>
          <w:kern w:val="2"/>
          <w:sz w:val="22"/>
          <w:szCs w:val="22"/>
          <w:lang w:eastAsia="en-US"/>
        </w:rPr>
        <w:t xml:space="preserve"> Stadiona apmeklētāji ir personīgi atbildīgi par savām mantām, Dobeles sporta centra administrācija par apmeklētāju atstātajām personīgajām mantām atbildību nenes!</w:t>
      </w:r>
    </w:p>
    <w:p w:rsidR="00FB0351" w:rsidRPr="002144BB" w:rsidRDefault="00FB0351" w:rsidP="00FB0351">
      <w:pPr>
        <w:spacing w:after="160" w:line="259" w:lineRule="auto"/>
        <w:rPr>
          <w:rFonts w:eastAsia="Calibri"/>
          <w:kern w:val="2"/>
          <w:sz w:val="22"/>
          <w:szCs w:val="22"/>
          <w:lang w:eastAsia="en-US"/>
        </w:rPr>
      </w:pPr>
    </w:p>
    <w:p w:rsidR="00FB0351" w:rsidRDefault="00FB0351" w:rsidP="00FB0351">
      <w:pPr>
        <w:tabs>
          <w:tab w:val="center" w:pos="4153"/>
          <w:tab w:val="right" w:pos="8306"/>
        </w:tabs>
        <w:ind w:left="-142"/>
        <w:rPr>
          <w:rFonts w:eastAsia="Calibri"/>
          <w:spacing w:val="-8"/>
          <w:sz w:val="22"/>
          <w:szCs w:val="22"/>
          <w:lang w:eastAsia="en-US"/>
        </w:rPr>
      </w:pPr>
    </w:p>
    <w:p w:rsidR="00FB0351" w:rsidRDefault="00FB0351" w:rsidP="00FB0351">
      <w:pPr>
        <w:tabs>
          <w:tab w:val="center" w:pos="4153"/>
          <w:tab w:val="right" w:pos="8306"/>
        </w:tabs>
        <w:ind w:left="-142"/>
        <w:jc w:val="right"/>
        <w:rPr>
          <w:rFonts w:eastAsia="Calibri"/>
          <w:spacing w:val="-8"/>
          <w:sz w:val="22"/>
          <w:szCs w:val="22"/>
          <w:lang w:eastAsia="en-US"/>
        </w:rPr>
      </w:pPr>
      <w:r w:rsidRPr="001C69D0">
        <w:rPr>
          <w:rFonts w:eastAsia="Calibri"/>
          <w:spacing w:val="-8"/>
          <w:sz w:val="22"/>
          <w:szCs w:val="22"/>
          <w:lang w:eastAsia="en-US"/>
        </w:rPr>
        <w:t xml:space="preserve">Dobeles sporta centra </w:t>
      </w:r>
      <w:r>
        <w:rPr>
          <w:rFonts w:eastAsia="Calibri"/>
          <w:spacing w:val="-8"/>
          <w:sz w:val="22"/>
          <w:szCs w:val="22"/>
          <w:lang w:eastAsia="en-US"/>
        </w:rPr>
        <w:t>administrācija</w:t>
      </w:r>
    </w:p>
    <w:p w:rsidR="00FB0351" w:rsidRDefault="00FB0351" w:rsidP="00FB0351">
      <w:pPr>
        <w:tabs>
          <w:tab w:val="center" w:pos="4153"/>
          <w:tab w:val="right" w:pos="8306"/>
        </w:tabs>
        <w:ind w:left="-142"/>
        <w:jc w:val="right"/>
        <w:rPr>
          <w:rFonts w:eastAsia="Calibri"/>
          <w:spacing w:val="-8"/>
          <w:sz w:val="22"/>
          <w:szCs w:val="22"/>
          <w:lang w:eastAsia="en-US"/>
        </w:rPr>
      </w:pPr>
    </w:p>
    <w:p w:rsidR="00FB0351" w:rsidRPr="00E017FE" w:rsidRDefault="00FB0351" w:rsidP="00FB0351">
      <w:pPr>
        <w:tabs>
          <w:tab w:val="center" w:pos="4153"/>
          <w:tab w:val="right" w:pos="8306"/>
        </w:tabs>
        <w:rPr>
          <w:rFonts w:eastAsia="Calibri"/>
          <w:spacing w:val="-8"/>
          <w:sz w:val="22"/>
          <w:szCs w:val="22"/>
          <w:lang w:eastAsia="en-US"/>
        </w:rPr>
      </w:pPr>
    </w:p>
    <w:p w:rsidR="009C5938" w:rsidRDefault="00FB0351">
      <w:r>
        <w:t>Jautājumu gadījumā:</w:t>
      </w:r>
    </w:p>
    <w:p w:rsidR="00FB0351" w:rsidRDefault="00FB0351"/>
    <w:p w:rsidR="00FB0351" w:rsidRDefault="00FB0351">
      <w:r>
        <w:t>Tālr.: +371 63781886</w:t>
      </w:r>
    </w:p>
    <w:p w:rsidR="00FB0351" w:rsidRDefault="00FB0351">
      <w:r>
        <w:t>Mob.: +371 25488431</w:t>
      </w:r>
    </w:p>
    <w:p w:rsidR="00FB0351" w:rsidRDefault="00FB0351" w:rsidP="00FB0351">
      <w:r>
        <w:t xml:space="preserve">e-pasts: </w:t>
      </w:r>
      <w:hyperlink r:id="rId8" w:history="1">
        <w:r w:rsidRPr="00EC7C5C">
          <w:rPr>
            <w:rStyle w:val="Hyperlink"/>
          </w:rPr>
          <w:t>dpsc@dobele.lv</w:t>
        </w:r>
      </w:hyperlink>
    </w:p>
    <w:p w:rsidR="00FB0351" w:rsidRDefault="00FB0351"/>
    <w:sectPr w:rsidR="00FB0351" w:rsidSect="00FB0351">
      <w:pgSz w:w="11906" w:h="16838"/>
      <w:pgMar w:top="1843" w:right="15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F743C"/>
    <w:multiLevelType w:val="hybridMultilevel"/>
    <w:tmpl w:val="FD7C4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F1B7BD1"/>
    <w:multiLevelType w:val="multilevel"/>
    <w:tmpl w:val="4C52439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78543658">
    <w:abstractNumId w:val="1"/>
  </w:num>
  <w:num w:numId="2" w16cid:durableId="195913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51"/>
    <w:rsid w:val="002567F8"/>
    <w:rsid w:val="009764C3"/>
    <w:rsid w:val="009C5938"/>
    <w:rsid w:val="00C353D8"/>
    <w:rsid w:val="00E86613"/>
    <w:rsid w:val="00FB03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719A8-2981-4B75-BA95-78747827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5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351"/>
    <w:rPr>
      <w:color w:val="0000FF"/>
      <w:u w:val="single"/>
    </w:rPr>
  </w:style>
  <w:style w:type="character" w:styleId="UnresolvedMention">
    <w:name w:val="Unresolved Mention"/>
    <w:basedOn w:val="DefaultParagraphFont"/>
    <w:uiPriority w:val="99"/>
    <w:semiHidden/>
    <w:unhideWhenUsed/>
    <w:rsid w:val="00FB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c@dobele.lv" TargetMode="External"/><Relationship Id="rId3" Type="http://schemas.openxmlformats.org/officeDocument/2006/relationships/settings" Target="settings.xml"/><Relationship Id="rId7" Type="http://schemas.openxmlformats.org/officeDocument/2006/relationships/hyperlink" Target="mailto:dps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elesporto.lv" TargetMode="External"/><Relationship Id="rId5" Type="http://schemas.openxmlformats.org/officeDocument/2006/relationships/hyperlink" Target="http://www.dobel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2645</Words>
  <Characters>1508</Characters>
  <Application>Microsoft Office Word</Application>
  <DocSecurity>0</DocSecurity>
  <Lines>12</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DobelesHalle</dc:creator>
  <cp:keywords/>
  <dc:description/>
  <cp:lastModifiedBy>DobelesHalle</cp:lastModifiedBy>
  <cp:revision>2</cp:revision>
  <dcterms:created xsi:type="dcterms:W3CDTF">2024-09-18T07:21:00Z</dcterms:created>
  <dcterms:modified xsi:type="dcterms:W3CDTF">2024-09-18T07:32:00Z</dcterms:modified>
</cp:coreProperties>
</file>