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3D7F5" w14:textId="77777777" w:rsidR="004F05F1" w:rsidRPr="00C84517" w:rsidRDefault="004F05F1" w:rsidP="004F05F1">
      <w:pPr>
        <w:jc w:val="center"/>
      </w:pPr>
      <w:r w:rsidRPr="00C84517">
        <w:rPr>
          <w:b/>
          <w:color w:val="000000"/>
        </w:rPr>
        <w:t>Dobeles novada domes saistošo noteikumu Nr.</w:t>
      </w:r>
      <w:r>
        <w:rPr>
          <w:b/>
          <w:color w:val="000000"/>
        </w:rPr>
        <w:t>20</w:t>
      </w:r>
    </w:p>
    <w:p w14:paraId="42C0A5A0" w14:textId="77777777" w:rsidR="004F05F1" w:rsidRPr="00C84517" w:rsidRDefault="004F05F1" w:rsidP="004F05F1">
      <w:pPr>
        <w:tabs>
          <w:tab w:val="left" w:pos="284"/>
        </w:tabs>
        <w:autoSpaceDE w:val="0"/>
        <w:autoSpaceDN w:val="0"/>
        <w:adjustRightInd w:val="0"/>
        <w:ind w:left="284" w:hanging="284"/>
        <w:jc w:val="center"/>
        <w:rPr>
          <w:rFonts w:eastAsia="Calibri"/>
          <w:color w:val="000000"/>
          <w:lang w:val="et-EE" w:eastAsia="en-US"/>
        </w:rPr>
      </w:pPr>
      <w:r>
        <w:rPr>
          <w:rFonts w:eastAsia="Calibri"/>
          <w:b/>
          <w:bCs/>
          <w:color w:val="000000"/>
          <w:lang w:eastAsia="en-US"/>
        </w:rPr>
        <w:t>’’</w:t>
      </w:r>
      <w:r w:rsidRPr="00C84517">
        <w:rPr>
          <w:rFonts w:eastAsia="Calibri"/>
          <w:b/>
          <w:bCs/>
          <w:color w:val="000000"/>
          <w:lang w:eastAsia="en-US"/>
        </w:rPr>
        <w:t>Grozījums Dobeles novada</w:t>
      </w:r>
      <w:r w:rsidRPr="00C84517">
        <w:rPr>
          <w:rFonts w:eastAsia="Calibri"/>
          <w:b/>
          <w:bCs/>
          <w:color w:val="000000"/>
          <w:spacing w:val="-3"/>
          <w:lang w:eastAsia="en-US"/>
        </w:rPr>
        <w:t xml:space="preserve"> </w:t>
      </w:r>
      <w:r w:rsidRPr="00C84517">
        <w:rPr>
          <w:rFonts w:eastAsia="Calibri"/>
          <w:b/>
          <w:bCs/>
          <w:color w:val="000000"/>
          <w:lang w:eastAsia="en-US"/>
        </w:rPr>
        <w:t>pašvaldības 2022. gada 24. novembra saistošajos noteikumos Nr.44 „Dobeles novada pašvaldības līdzfinansējuma piešķiršanas kārtība dzīvojamo māju un dzīvojamo māju jaunbūvju pieslēgšanai centralizētajai ūdensapgādes un kanalizācijas sistēmai ””</w:t>
      </w:r>
    </w:p>
    <w:p w14:paraId="739EB9DF" w14:textId="77777777" w:rsidR="004F05F1" w:rsidRPr="00C84517" w:rsidRDefault="004F05F1" w:rsidP="004F05F1">
      <w:pPr>
        <w:autoSpaceDE w:val="0"/>
        <w:autoSpaceDN w:val="0"/>
        <w:adjustRightInd w:val="0"/>
        <w:jc w:val="center"/>
        <w:rPr>
          <w:rFonts w:eastAsia="Calibri"/>
          <w:color w:val="000000"/>
          <w:lang w:val="et-EE" w:eastAsia="en-US"/>
        </w:rPr>
      </w:pPr>
      <w:r w:rsidRPr="00C84517">
        <w:rPr>
          <w:rFonts w:eastAsia="Calibri"/>
          <w:b/>
          <w:bCs/>
          <w:color w:val="000000"/>
          <w:lang w:eastAsia="en-US"/>
        </w:rPr>
        <w:t>paskaidrojuma raksts</w:t>
      </w:r>
    </w:p>
    <w:p w14:paraId="2B4D9C8B" w14:textId="77777777" w:rsidR="004F05F1" w:rsidRPr="00C84517" w:rsidRDefault="004F05F1" w:rsidP="004F05F1">
      <w:pPr>
        <w:autoSpaceDE w:val="0"/>
        <w:autoSpaceDN w:val="0"/>
        <w:adjustRightInd w:val="0"/>
        <w:jc w:val="center"/>
        <w:rPr>
          <w:rFonts w:eastAsia="Calibri"/>
          <w:b/>
          <w:bCs/>
          <w:color w:val="000000"/>
          <w:lang w:eastAsia="en-US"/>
        </w:rPr>
      </w:pPr>
    </w:p>
    <w:p w14:paraId="5B7B5623" w14:textId="77777777" w:rsidR="004F05F1" w:rsidRPr="00C84517" w:rsidRDefault="004F05F1" w:rsidP="004F05F1">
      <w:pPr>
        <w:autoSpaceDE w:val="0"/>
        <w:autoSpaceDN w:val="0"/>
        <w:adjustRightInd w:val="0"/>
        <w:jc w:val="center"/>
        <w:rPr>
          <w:rFonts w:eastAsia="Calibri"/>
          <w:b/>
          <w:bCs/>
          <w:color w:val="000000"/>
          <w:lang w:eastAsia="en-US"/>
        </w:rPr>
      </w:pPr>
    </w:p>
    <w:tbl>
      <w:tblPr>
        <w:tblW w:w="9720" w:type="dxa"/>
        <w:tblInd w:w="108" w:type="dxa"/>
        <w:tblLayout w:type="fixed"/>
        <w:tblLook w:val="04A0" w:firstRow="1" w:lastRow="0" w:firstColumn="1" w:lastColumn="0" w:noHBand="0" w:noVBand="1"/>
      </w:tblPr>
      <w:tblGrid>
        <w:gridCol w:w="2902"/>
        <w:gridCol w:w="6818"/>
      </w:tblGrid>
      <w:tr w:rsidR="004F05F1" w:rsidRPr="00C84517" w14:paraId="03F28C40" w14:textId="77777777" w:rsidTr="00A070F4">
        <w:tc>
          <w:tcPr>
            <w:tcW w:w="2901" w:type="dxa"/>
            <w:tcBorders>
              <w:top w:val="single" w:sz="4" w:space="0" w:color="000000"/>
              <w:left w:val="single" w:sz="4" w:space="0" w:color="000000"/>
              <w:bottom w:val="single" w:sz="4" w:space="0" w:color="000000"/>
              <w:right w:val="nil"/>
            </w:tcBorders>
            <w:hideMark/>
          </w:tcPr>
          <w:p w14:paraId="25A46E29" w14:textId="77777777" w:rsidR="004F05F1" w:rsidRPr="00C84517" w:rsidRDefault="004F05F1" w:rsidP="00A070F4">
            <w:pPr>
              <w:tabs>
                <w:tab w:val="left" w:pos="8364"/>
              </w:tabs>
              <w:spacing w:line="256" w:lineRule="auto"/>
              <w:jc w:val="center"/>
              <w:rPr>
                <w:b/>
                <w:bCs/>
                <w:kern w:val="2"/>
                <w:lang w:eastAsia="en-US"/>
                <w14:ligatures w14:val="standardContextual"/>
              </w:rPr>
            </w:pPr>
            <w:r w:rsidRPr="00C84517">
              <w:rPr>
                <w:b/>
                <w:bCs/>
                <w:color w:val="000000"/>
                <w:kern w:val="2"/>
                <w:lang w:eastAsia="en-US"/>
                <w14:ligatures w14:val="standardContextual"/>
              </w:rPr>
              <w:t>Sadaļas nosaukums</w:t>
            </w:r>
          </w:p>
        </w:tc>
        <w:tc>
          <w:tcPr>
            <w:tcW w:w="6817" w:type="dxa"/>
            <w:tcBorders>
              <w:top w:val="single" w:sz="4" w:space="0" w:color="000000"/>
              <w:left w:val="single" w:sz="4" w:space="0" w:color="000000"/>
              <w:bottom w:val="single" w:sz="4" w:space="0" w:color="000000"/>
              <w:right w:val="single" w:sz="4" w:space="0" w:color="000000"/>
            </w:tcBorders>
          </w:tcPr>
          <w:p w14:paraId="3022CE85" w14:textId="77777777" w:rsidR="004F05F1" w:rsidRPr="00C84517" w:rsidRDefault="004F05F1" w:rsidP="00A070F4">
            <w:pPr>
              <w:tabs>
                <w:tab w:val="left" w:pos="8364"/>
              </w:tabs>
              <w:spacing w:line="256" w:lineRule="auto"/>
              <w:jc w:val="center"/>
              <w:rPr>
                <w:b/>
                <w:bCs/>
                <w:kern w:val="2"/>
                <w:lang w:eastAsia="en-US"/>
                <w14:ligatures w14:val="standardContextual"/>
              </w:rPr>
            </w:pPr>
            <w:r w:rsidRPr="00C84517">
              <w:rPr>
                <w:b/>
                <w:bCs/>
                <w:color w:val="000000"/>
                <w:kern w:val="2"/>
                <w:lang w:eastAsia="en-US"/>
                <w14:ligatures w14:val="standardContextual"/>
              </w:rPr>
              <w:t>Sadaļas paskaidrojums</w:t>
            </w:r>
          </w:p>
          <w:p w14:paraId="4259A3ED" w14:textId="77777777" w:rsidR="004F05F1" w:rsidRPr="00C84517" w:rsidRDefault="004F05F1" w:rsidP="00A070F4">
            <w:pPr>
              <w:tabs>
                <w:tab w:val="left" w:pos="8364"/>
              </w:tabs>
              <w:spacing w:line="256" w:lineRule="auto"/>
              <w:jc w:val="center"/>
              <w:rPr>
                <w:b/>
                <w:bCs/>
                <w:color w:val="000000"/>
                <w:kern w:val="2"/>
                <w:lang w:eastAsia="en-US"/>
                <w14:ligatures w14:val="standardContextual"/>
              </w:rPr>
            </w:pPr>
          </w:p>
        </w:tc>
      </w:tr>
      <w:tr w:rsidR="004F05F1" w:rsidRPr="00C84517" w14:paraId="02D261A4" w14:textId="77777777" w:rsidTr="00A070F4">
        <w:tc>
          <w:tcPr>
            <w:tcW w:w="2901" w:type="dxa"/>
            <w:tcBorders>
              <w:top w:val="single" w:sz="4" w:space="0" w:color="000000"/>
              <w:left w:val="single" w:sz="4" w:space="0" w:color="000000"/>
              <w:bottom w:val="single" w:sz="4" w:space="0" w:color="000000"/>
              <w:right w:val="nil"/>
            </w:tcBorders>
            <w:hideMark/>
          </w:tcPr>
          <w:p w14:paraId="0AFB1BDD" w14:textId="77777777" w:rsidR="004F05F1" w:rsidRPr="00C84517" w:rsidRDefault="004F05F1" w:rsidP="00A070F4">
            <w:pPr>
              <w:tabs>
                <w:tab w:val="left" w:pos="8364"/>
              </w:tabs>
              <w:spacing w:line="256" w:lineRule="auto"/>
              <w:rPr>
                <w:b/>
                <w:bCs/>
                <w:kern w:val="2"/>
                <w:lang w:eastAsia="en-US"/>
                <w14:ligatures w14:val="standardContextual"/>
              </w:rPr>
            </w:pPr>
            <w:r w:rsidRPr="00C84517">
              <w:rPr>
                <w:b/>
                <w:bCs/>
                <w:color w:val="000000"/>
                <w:kern w:val="2"/>
                <w:lang w:eastAsia="en-US"/>
                <w14:ligatures w14:val="standardContextual"/>
              </w:rPr>
              <w:t>1.Mērķis un nepieciešamības pamatojums.</w:t>
            </w:r>
          </w:p>
        </w:tc>
        <w:tc>
          <w:tcPr>
            <w:tcW w:w="6817" w:type="dxa"/>
            <w:tcBorders>
              <w:top w:val="single" w:sz="4" w:space="0" w:color="000000"/>
              <w:left w:val="single" w:sz="4" w:space="0" w:color="000000"/>
              <w:bottom w:val="single" w:sz="4" w:space="0" w:color="000000"/>
              <w:right w:val="single" w:sz="4" w:space="0" w:color="000000"/>
            </w:tcBorders>
          </w:tcPr>
          <w:p w14:paraId="5E68B1FE" w14:textId="77777777" w:rsidR="004F05F1" w:rsidRPr="00C84517" w:rsidRDefault="004F05F1" w:rsidP="00A070F4">
            <w:pPr>
              <w:tabs>
                <w:tab w:val="left" w:pos="8364"/>
              </w:tabs>
              <w:spacing w:line="256" w:lineRule="auto"/>
              <w:jc w:val="both"/>
              <w:rPr>
                <w:kern w:val="2"/>
                <w:lang w:eastAsia="en-US"/>
                <w14:ligatures w14:val="standardContextual"/>
              </w:rPr>
            </w:pPr>
            <w:r w:rsidRPr="00C84517">
              <w:rPr>
                <w:color w:val="000000"/>
                <w:kern w:val="2"/>
                <w:lang w:eastAsia="en-US"/>
                <w14:ligatures w14:val="standardContextual"/>
              </w:rPr>
              <w:t>1.1. Saistošo noteikumu “Grozījums Dobeles novada</w:t>
            </w:r>
            <w:r w:rsidRPr="00C84517">
              <w:rPr>
                <w:color w:val="000000"/>
                <w:spacing w:val="-3"/>
                <w:kern w:val="2"/>
                <w:lang w:eastAsia="en-US"/>
                <w14:ligatures w14:val="standardContextual"/>
              </w:rPr>
              <w:t xml:space="preserve"> </w:t>
            </w:r>
            <w:r w:rsidRPr="00C84517">
              <w:rPr>
                <w:color w:val="000000"/>
                <w:kern w:val="2"/>
                <w:lang w:eastAsia="en-US"/>
                <w14:ligatures w14:val="standardContextual"/>
              </w:rPr>
              <w:t xml:space="preserve">pašvaldības 2022. gada 24. novembra saistošajos noteikumos Nr.44 „Dobeles novada pašvaldības līdzfinansējuma piešķiršanas kārtība dzīvojamo māju un dzīvojamo māju jaunbūvju pieslēgšanai centralizētajai ūdensapgādes un kanalizācijas sistēmai ”” (turpmāk – Noteikumi) mērķis ir pagarināt </w:t>
            </w:r>
            <w:proofErr w:type="spellStart"/>
            <w:r w:rsidRPr="00C84517">
              <w:rPr>
                <w:color w:val="000000"/>
                <w:kern w:val="2"/>
                <w:lang w:eastAsia="en-US"/>
                <w14:ligatures w14:val="standardContextual"/>
              </w:rPr>
              <w:t>pieslēguma</w:t>
            </w:r>
            <w:proofErr w:type="spellEnd"/>
            <w:r w:rsidRPr="00C84517">
              <w:rPr>
                <w:color w:val="000000"/>
                <w:kern w:val="2"/>
                <w:lang w:eastAsia="en-US"/>
                <w14:ligatures w14:val="standardContextual"/>
              </w:rPr>
              <w:t xml:space="preserve"> izbūves termiņu, kurā jāveic </w:t>
            </w:r>
            <w:proofErr w:type="spellStart"/>
            <w:r w:rsidRPr="00C84517">
              <w:rPr>
                <w:color w:val="000000"/>
                <w:kern w:val="2"/>
                <w:lang w:eastAsia="en-US"/>
                <w14:ligatures w14:val="standardContextual"/>
              </w:rPr>
              <w:t>pieslēguma</w:t>
            </w:r>
            <w:proofErr w:type="spellEnd"/>
            <w:r w:rsidRPr="00C84517">
              <w:rPr>
                <w:color w:val="000000"/>
                <w:kern w:val="2"/>
                <w:lang w:eastAsia="en-US"/>
                <w14:ligatures w14:val="standardContextual"/>
              </w:rPr>
              <w:t xml:space="preserve"> izbūve no līdzfinansējuma līguma noslēgšanas dienas, no 6 mēnešiem uz 12 mēnešiem. Grozījumi nepieciešami, jo gandrīz visi iedzīvotāji izvēlas vietējos būvdarbu veicējus, kuri savas noslodzes dēļ nevar nodrošināt darbu izpildi laicīgi. Bieži ir gadījumi, kad jau iestājas nelabvēlīgi laika apstākļi darbu veikšanai, tiek aizmirsts par līdzfinansējuma līguma termiņa pagarināšanu.  </w:t>
            </w:r>
          </w:p>
          <w:p w14:paraId="71814CC4" w14:textId="77777777" w:rsidR="004F05F1" w:rsidRPr="00C84517" w:rsidRDefault="004F05F1" w:rsidP="00A070F4">
            <w:pPr>
              <w:tabs>
                <w:tab w:val="left" w:pos="8364"/>
              </w:tabs>
              <w:spacing w:line="256" w:lineRule="auto"/>
              <w:jc w:val="both"/>
              <w:rPr>
                <w:color w:val="000000"/>
                <w:kern w:val="2"/>
                <w:lang w:eastAsia="en-US"/>
                <w14:ligatures w14:val="standardContextual"/>
              </w:rPr>
            </w:pPr>
          </w:p>
          <w:p w14:paraId="086ADFD6" w14:textId="77777777" w:rsidR="004F05F1" w:rsidRPr="00C84517" w:rsidRDefault="004F05F1" w:rsidP="00A070F4">
            <w:pPr>
              <w:tabs>
                <w:tab w:val="left" w:pos="8364"/>
              </w:tabs>
              <w:spacing w:line="256" w:lineRule="auto"/>
              <w:jc w:val="both"/>
              <w:rPr>
                <w:kern w:val="2"/>
                <w:lang w:eastAsia="en-US"/>
                <w14:ligatures w14:val="standardContextual"/>
              </w:rPr>
            </w:pPr>
            <w:r w:rsidRPr="00C84517">
              <w:rPr>
                <w:color w:val="000000"/>
                <w:kern w:val="2"/>
                <w:lang w:eastAsia="en-US"/>
                <w14:ligatures w14:val="standardContextual"/>
              </w:rPr>
              <w:t xml:space="preserve">1.2. </w:t>
            </w:r>
            <w:r w:rsidRPr="00C84517">
              <w:rPr>
                <w:bCs/>
                <w:color w:val="000000"/>
                <w:kern w:val="2"/>
                <w:shd w:val="clear" w:color="auto" w:fill="FFFFFF"/>
                <w:lang w:eastAsia="en-US"/>
                <w14:ligatures w14:val="standardContextual"/>
              </w:rPr>
              <w:t>Grozījumu saistošajos noteikumos var izdarīt tikai ar citiem saistošajiem noteikumiem.</w:t>
            </w:r>
          </w:p>
          <w:p w14:paraId="0719C620" w14:textId="77777777" w:rsidR="004F05F1" w:rsidRPr="00C84517" w:rsidRDefault="004F05F1" w:rsidP="00A070F4">
            <w:pPr>
              <w:tabs>
                <w:tab w:val="left" w:pos="8364"/>
              </w:tabs>
              <w:spacing w:line="256" w:lineRule="auto"/>
              <w:jc w:val="both"/>
              <w:rPr>
                <w:bCs/>
                <w:color w:val="000000"/>
                <w:kern w:val="2"/>
                <w:highlight w:val="white"/>
                <w:lang w:eastAsia="en-US"/>
                <w14:ligatures w14:val="standardContextual"/>
              </w:rPr>
            </w:pPr>
          </w:p>
        </w:tc>
      </w:tr>
      <w:tr w:rsidR="004F05F1" w:rsidRPr="00C84517" w14:paraId="7557D516" w14:textId="77777777" w:rsidTr="00A070F4">
        <w:tc>
          <w:tcPr>
            <w:tcW w:w="2901" w:type="dxa"/>
            <w:tcBorders>
              <w:top w:val="single" w:sz="4" w:space="0" w:color="000000"/>
              <w:left w:val="single" w:sz="4" w:space="0" w:color="000000"/>
              <w:bottom w:val="single" w:sz="4" w:space="0" w:color="000000"/>
              <w:right w:val="nil"/>
            </w:tcBorders>
            <w:hideMark/>
          </w:tcPr>
          <w:p w14:paraId="5BF883E7" w14:textId="77777777" w:rsidR="004F05F1" w:rsidRPr="00C84517" w:rsidRDefault="004F05F1" w:rsidP="00A070F4">
            <w:pPr>
              <w:tabs>
                <w:tab w:val="left" w:pos="8364"/>
              </w:tabs>
              <w:spacing w:line="256" w:lineRule="auto"/>
              <w:rPr>
                <w:rFonts w:eastAsia="Calibri"/>
                <w:b/>
                <w:bCs/>
                <w:kern w:val="2"/>
                <w:lang w:eastAsia="en-US"/>
                <w14:ligatures w14:val="standardContextual"/>
              </w:rPr>
            </w:pPr>
            <w:r w:rsidRPr="00C84517">
              <w:rPr>
                <w:b/>
                <w:bCs/>
                <w:color w:val="000000"/>
                <w:kern w:val="2"/>
                <w:lang w:eastAsia="en-US"/>
                <w14:ligatures w14:val="standardContextual"/>
              </w:rPr>
              <w:t>2. Fiskālā ietekme uz pašvaldības budžetu.</w:t>
            </w:r>
          </w:p>
        </w:tc>
        <w:tc>
          <w:tcPr>
            <w:tcW w:w="6817" w:type="dxa"/>
            <w:tcBorders>
              <w:top w:val="single" w:sz="4" w:space="0" w:color="000000"/>
              <w:left w:val="single" w:sz="4" w:space="0" w:color="000000"/>
              <w:bottom w:val="single" w:sz="4" w:space="0" w:color="000000"/>
              <w:right w:val="single" w:sz="4" w:space="0" w:color="000000"/>
            </w:tcBorders>
            <w:hideMark/>
          </w:tcPr>
          <w:p w14:paraId="67E91F04" w14:textId="77777777" w:rsidR="004F05F1" w:rsidRPr="00C84517" w:rsidRDefault="004F05F1" w:rsidP="00A070F4">
            <w:pPr>
              <w:autoSpaceDE w:val="0"/>
              <w:spacing w:line="256" w:lineRule="auto"/>
              <w:jc w:val="both"/>
              <w:rPr>
                <w:kern w:val="2"/>
                <w:lang w:eastAsia="en-US"/>
                <w14:ligatures w14:val="standardContextual"/>
              </w:rPr>
            </w:pPr>
            <w:r w:rsidRPr="00C84517">
              <w:rPr>
                <w:color w:val="000000"/>
                <w:kern w:val="2"/>
                <w:lang w:eastAsia="zh-CN"/>
                <w14:ligatures w14:val="standardContextual"/>
              </w:rPr>
              <w:t>Nav ietekmes.</w:t>
            </w:r>
          </w:p>
        </w:tc>
      </w:tr>
      <w:tr w:rsidR="004F05F1" w:rsidRPr="00C84517" w14:paraId="40A87D7A" w14:textId="77777777" w:rsidTr="00A070F4">
        <w:tc>
          <w:tcPr>
            <w:tcW w:w="2901" w:type="dxa"/>
            <w:tcBorders>
              <w:top w:val="single" w:sz="4" w:space="0" w:color="000000"/>
              <w:left w:val="single" w:sz="4" w:space="0" w:color="000000"/>
              <w:bottom w:val="single" w:sz="4" w:space="0" w:color="000000"/>
              <w:right w:val="nil"/>
            </w:tcBorders>
          </w:tcPr>
          <w:p w14:paraId="459697C4" w14:textId="77777777" w:rsidR="004F05F1" w:rsidRPr="00C84517" w:rsidRDefault="004F05F1" w:rsidP="00A070F4">
            <w:pPr>
              <w:tabs>
                <w:tab w:val="left" w:pos="8364"/>
              </w:tabs>
              <w:spacing w:line="256" w:lineRule="auto"/>
              <w:rPr>
                <w:rFonts w:eastAsia="Calibri"/>
                <w:b/>
                <w:bCs/>
                <w:kern w:val="2"/>
                <w:lang w:eastAsia="en-US"/>
                <w14:ligatures w14:val="standardContextual"/>
              </w:rPr>
            </w:pPr>
            <w:r w:rsidRPr="00C84517">
              <w:rPr>
                <w:b/>
                <w:bCs/>
                <w:color w:val="000000"/>
                <w:kern w:val="2"/>
                <w:lang w:eastAsia="en-US"/>
                <w14:ligatures w14:val="standardContextual"/>
              </w:rPr>
              <w:t>3. Sociālā ietekme, ietekme uz vidi, iedzīvotāju veselību, uzņēmējdarbības vidi pašvaldības teritorijā, kā arī plānotā regulējuma ietekmi uz konkurenci.</w:t>
            </w:r>
          </w:p>
          <w:p w14:paraId="3D490DE6" w14:textId="77777777" w:rsidR="004F05F1" w:rsidRPr="00C84517" w:rsidRDefault="004F05F1" w:rsidP="00A070F4">
            <w:pPr>
              <w:tabs>
                <w:tab w:val="left" w:pos="8364"/>
              </w:tabs>
              <w:spacing w:line="256" w:lineRule="auto"/>
              <w:rPr>
                <w:b/>
                <w:bCs/>
                <w:color w:val="000000"/>
                <w:kern w:val="2"/>
                <w:lang w:eastAsia="en-US"/>
                <w14:ligatures w14:val="standardContextual"/>
              </w:rPr>
            </w:pPr>
          </w:p>
        </w:tc>
        <w:tc>
          <w:tcPr>
            <w:tcW w:w="6817" w:type="dxa"/>
            <w:tcBorders>
              <w:top w:val="single" w:sz="4" w:space="0" w:color="000000"/>
              <w:left w:val="single" w:sz="4" w:space="0" w:color="000000"/>
              <w:bottom w:val="single" w:sz="4" w:space="0" w:color="000000"/>
              <w:right w:val="single" w:sz="4" w:space="0" w:color="000000"/>
            </w:tcBorders>
            <w:hideMark/>
          </w:tcPr>
          <w:p w14:paraId="36A70646" w14:textId="77777777" w:rsidR="004F05F1" w:rsidRPr="00C84517" w:rsidRDefault="004F05F1" w:rsidP="00A070F4">
            <w:pPr>
              <w:suppressAutoHyphens/>
              <w:autoSpaceDE w:val="0"/>
              <w:spacing w:line="285" w:lineRule="atLeast"/>
              <w:rPr>
                <w:kern w:val="2"/>
                <w:sz w:val="22"/>
                <w:szCs w:val="22"/>
                <w:lang w:val="x-none" w:eastAsia="zh-CN"/>
                <w14:ligatures w14:val="standardContextual"/>
              </w:rPr>
            </w:pPr>
            <w:r w:rsidRPr="00C84517">
              <w:rPr>
                <w:color w:val="000000"/>
                <w:kern w:val="2"/>
                <w:lang w:eastAsia="zh-CN"/>
                <w14:ligatures w14:val="standardContextual"/>
              </w:rPr>
              <w:t>Nav attiecināms.</w:t>
            </w:r>
          </w:p>
        </w:tc>
      </w:tr>
      <w:tr w:rsidR="004F05F1" w:rsidRPr="00C84517" w14:paraId="2B98D3B1" w14:textId="77777777" w:rsidTr="00A070F4">
        <w:trPr>
          <w:trHeight w:val="1451"/>
        </w:trPr>
        <w:tc>
          <w:tcPr>
            <w:tcW w:w="2901" w:type="dxa"/>
            <w:tcBorders>
              <w:top w:val="single" w:sz="4" w:space="0" w:color="000000"/>
              <w:left w:val="single" w:sz="4" w:space="0" w:color="000000"/>
              <w:bottom w:val="single" w:sz="4" w:space="0" w:color="000000"/>
              <w:right w:val="nil"/>
            </w:tcBorders>
            <w:hideMark/>
          </w:tcPr>
          <w:p w14:paraId="1AE28731" w14:textId="77777777" w:rsidR="004F05F1" w:rsidRPr="00C84517" w:rsidRDefault="004F05F1" w:rsidP="00A070F4">
            <w:pPr>
              <w:tabs>
                <w:tab w:val="left" w:pos="8364"/>
              </w:tabs>
              <w:spacing w:line="256" w:lineRule="auto"/>
              <w:rPr>
                <w:rFonts w:eastAsia="Calibri"/>
                <w:b/>
                <w:bCs/>
                <w:kern w:val="2"/>
                <w:lang w:eastAsia="en-US"/>
                <w14:ligatures w14:val="standardContextual"/>
              </w:rPr>
            </w:pPr>
            <w:r w:rsidRPr="00C84517">
              <w:rPr>
                <w:b/>
                <w:bCs/>
                <w:color w:val="000000"/>
                <w:kern w:val="2"/>
                <w:lang w:eastAsia="en-US"/>
                <w14:ligatures w14:val="standardContextual"/>
              </w:rPr>
              <w:t>4. Ietekme uz administratīvajām procedūrām un to izmaksām gan attiecībā uz saimnieciskās darbības veicējiem, gan fiziskajām personām un nevalstiskā sektora organizācijām, gan budžeta finansētām institūcijām.</w:t>
            </w:r>
          </w:p>
        </w:tc>
        <w:tc>
          <w:tcPr>
            <w:tcW w:w="6817" w:type="dxa"/>
            <w:tcBorders>
              <w:top w:val="single" w:sz="4" w:space="0" w:color="000000"/>
              <w:left w:val="single" w:sz="4" w:space="0" w:color="000000"/>
              <w:bottom w:val="single" w:sz="4" w:space="0" w:color="000000"/>
              <w:right w:val="single" w:sz="4" w:space="0" w:color="000000"/>
            </w:tcBorders>
          </w:tcPr>
          <w:p w14:paraId="7F691C6B" w14:textId="77777777" w:rsidR="004F05F1" w:rsidRPr="00C84517" w:rsidRDefault="004F05F1" w:rsidP="00A070F4">
            <w:pPr>
              <w:suppressAutoHyphens/>
              <w:autoSpaceDE w:val="0"/>
              <w:spacing w:line="285" w:lineRule="atLeast"/>
              <w:jc w:val="both"/>
              <w:rPr>
                <w:kern w:val="2"/>
                <w:sz w:val="22"/>
                <w:szCs w:val="22"/>
                <w:lang w:val="x-none" w:eastAsia="zh-CN"/>
                <w14:ligatures w14:val="standardContextual"/>
              </w:rPr>
            </w:pPr>
            <w:r w:rsidRPr="00C84517">
              <w:rPr>
                <w:color w:val="000000"/>
                <w:kern w:val="2"/>
                <w:lang w:eastAsia="zh-CN"/>
                <w14:ligatures w14:val="standardContextual"/>
              </w:rPr>
              <w:t>4.1. Administratīvās procedūras neietekmē.</w:t>
            </w:r>
          </w:p>
          <w:p w14:paraId="7E7428DB" w14:textId="77777777" w:rsidR="004F05F1" w:rsidRPr="00C84517" w:rsidRDefault="004F05F1" w:rsidP="00A070F4">
            <w:pPr>
              <w:suppressAutoHyphens/>
              <w:autoSpaceDE w:val="0"/>
              <w:spacing w:line="285" w:lineRule="atLeast"/>
              <w:jc w:val="both"/>
              <w:rPr>
                <w:color w:val="000000"/>
                <w:kern w:val="2"/>
                <w:lang w:eastAsia="zh-CN"/>
                <w14:ligatures w14:val="standardContextual"/>
              </w:rPr>
            </w:pPr>
          </w:p>
          <w:p w14:paraId="495060A7" w14:textId="77777777" w:rsidR="004F05F1" w:rsidRPr="00C84517" w:rsidRDefault="004F05F1" w:rsidP="00A070F4">
            <w:pPr>
              <w:suppressAutoHyphens/>
              <w:autoSpaceDE w:val="0"/>
              <w:spacing w:line="285" w:lineRule="atLeast"/>
              <w:jc w:val="both"/>
              <w:rPr>
                <w:kern w:val="2"/>
                <w:sz w:val="22"/>
                <w:szCs w:val="22"/>
                <w:lang w:val="x-none" w:eastAsia="zh-CN"/>
                <w14:ligatures w14:val="standardContextual"/>
              </w:rPr>
            </w:pPr>
            <w:r w:rsidRPr="00C84517">
              <w:rPr>
                <w:color w:val="000000"/>
                <w:kern w:val="2"/>
                <w:lang w:eastAsia="zh-CN"/>
                <w14:ligatures w14:val="standardContextual"/>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4" w:anchor="_blank" w:history="1">
              <w:r w:rsidRPr="00C84517">
                <w:rPr>
                  <w:color w:val="000000"/>
                  <w:kern w:val="2"/>
                  <w:lang w:eastAsia="zh-CN"/>
                  <w14:ligatures w14:val="standardContextual"/>
                </w:rPr>
                <w:t>Pašvaldību likuma</w:t>
              </w:r>
            </w:hyperlink>
            <w:r w:rsidRPr="00C84517">
              <w:rPr>
                <w:color w:val="000000"/>
                <w:kern w:val="2"/>
                <w:lang w:eastAsia="zh-CN"/>
                <w14:ligatures w14:val="standardContextual"/>
              </w:rPr>
              <w:t xml:space="preserve"> </w:t>
            </w:r>
            <w:hyperlink r:id="rId5" w:anchor="_blank" w:history="1">
              <w:r w:rsidRPr="00C84517">
                <w:rPr>
                  <w:color w:val="000000"/>
                  <w:kern w:val="2"/>
                  <w:lang w:eastAsia="zh-CN"/>
                  <w14:ligatures w14:val="standardContextual"/>
                </w:rPr>
                <w:t>47. panta</w:t>
              </w:r>
            </w:hyperlink>
            <w:r w:rsidRPr="00C84517">
              <w:rPr>
                <w:color w:val="000000"/>
                <w:kern w:val="2"/>
                <w:lang w:eastAsia="zh-CN"/>
                <w14:ligatures w14:val="standardContextual"/>
              </w:rPr>
              <w:t xml:space="preserve"> astotajai daļai.</w:t>
            </w:r>
          </w:p>
        </w:tc>
      </w:tr>
      <w:tr w:rsidR="004F05F1" w:rsidRPr="00C84517" w14:paraId="27C48D68" w14:textId="77777777" w:rsidTr="00A070F4">
        <w:tc>
          <w:tcPr>
            <w:tcW w:w="2901" w:type="dxa"/>
            <w:tcBorders>
              <w:top w:val="single" w:sz="4" w:space="0" w:color="000000"/>
              <w:left w:val="single" w:sz="4" w:space="0" w:color="000000"/>
              <w:bottom w:val="single" w:sz="4" w:space="0" w:color="000000"/>
              <w:right w:val="nil"/>
            </w:tcBorders>
            <w:hideMark/>
          </w:tcPr>
          <w:p w14:paraId="20FDEBCB" w14:textId="77777777" w:rsidR="004F05F1" w:rsidRPr="00C84517" w:rsidRDefault="004F05F1" w:rsidP="00A070F4">
            <w:pPr>
              <w:tabs>
                <w:tab w:val="left" w:pos="8364"/>
              </w:tabs>
              <w:spacing w:line="256" w:lineRule="auto"/>
              <w:rPr>
                <w:rFonts w:eastAsia="Calibri"/>
                <w:b/>
                <w:bCs/>
                <w:kern w:val="2"/>
                <w:lang w:eastAsia="en-US"/>
                <w14:ligatures w14:val="standardContextual"/>
              </w:rPr>
            </w:pPr>
            <w:r w:rsidRPr="00C84517">
              <w:rPr>
                <w:b/>
                <w:bCs/>
                <w:color w:val="000000"/>
                <w:kern w:val="2"/>
                <w:lang w:eastAsia="en-US"/>
                <w14:ligatures w14:val="standardContextual"/>
              </w:rPr>
              <w:t>5. Ietekme uz pašvaldības funkcijām un cilvēkresursiem</w:t>
            </w:r>
          </w:p>
        </w:tc>
        <w:tc>
          <w:tcPr>
            <w:tcW w:w="6817" w:type="dxa"/>
            <w:tcBorders>
              <w:top w:val="single" w:sz="4" w:space="0" w:color="000000"/>
              <w:left w:val="single" w:sz="4" w:space="0" w:color="000000"/>
              <w:bottom w:val="single" w:sz="4" w:space="0" w:color="000000"/>
              <w:right w:val="single" w:sz="4" w:space="0" w:color="000000"/>
            </w:tcBorders>
          </w:tcPr>
          <w:p w14:paraId="484B90F4" w14:textId="77777777" w:rsidR="004F05F1" w:rsidRPr="00C84517" w:rsidRDefault="004F05F1" w:rsidP="00A070F4">
            <w:pPr>
              <w:spacing w:line="256" w:lineRule="auto"/>
              <w:jc w:val="both"/>
              <w:rPr>
                <w:kern w:val="2"/>
                <w:lang w:eastAsia="en-US"/>
                <w14:ligatures w14:val="standardContextual"/>
              </w:rPr>
            </w:pPr>
            <w:r w:rsidRPr="00C84517">
              <w:rPr>
                <w:color w:val="000000"/>
                <w:kern w:val="2"/>
                <w:lang w:eastAsia="et-EE"/>
                <w14:ligatures w14:val="standardContextual"/>
              </w:rPr>
              <w:t>5.1. Noteikumi ir izstrādāti pašvaldības autonomo funkciju nodrošināšanai.</w:t>
            </w:r>
          </w:p>
          <w:p w14:paraId="1604C20D" w14:textId="77777777" w:rsidR="004F05F1" w:rsidRPr="00C84517" w:rsidRDefault="004F05F1" w:rsidP="00A070F4">
            <w:pPr>
              <w:spacing w:line="256" w:lineRule="auto"/>
              <w:jc w:val="both"/>
              <w:rPr>
                <w:color w:val="000000"/>
                <w:kern w:val="2"/>
                <w:lang w:eastAsia="et-EE"/>
                <w14:ligatures w14:val="standardContextual"/>
              </w:rPr>
            </w:pPr>
          </w:p>
          <w:p w14:paraId="4F95254B" w14:textId="77777777" w:rsidR="004F05F1" w:rsidRPr="00C84517" w:rsidRDefault="004F05F1" w:rsidP="00A070F4">
            <w:pPr>
              <w:suppressAutoHyphens/>
              <w:autoSpaceDE w:val="0"/>
              <w:spacing w:line="285" w:lineRule="atLeast"/>
              <w:jc w:val="both"/>
              <w:rPr>
                <w:kern w:val="2"/>
                <w:sz w:val="22"/>
                <w:szCs w:val="22"/>
                <w:lang w:val="x-none" w:eastAsia="zh-CN"/>
                <w14:ligatures w14:val="standardContextual"/>
              </w:rPr>
            </w:pPr>
            <w:r w:rsidRPr="00C84517">
              <w:rPr>
                <w:color w:val="000000"/>
                <w:kern w:val="2"/>
                <w:lang w:eastAsia="zh-CN"/>
                <w14:ligatures w14:val="standardContextual"/>
              </w:rPr>
              <w:lastRenderedPageBreak/>
              <w:t xml:space="preserve">5.2. Saistošo  noteikumu izpilde notiks iesaistot esošos cilvēkresursus. Pašvaldībā papildus institūcijas un štata vietas netiks radītas. </w:t>
            </w:r>
          </w:p>
        </w:tc>
      </w:tr>
      <w:tr w:rsidR="004F05F1" w:rsidRPr="00C84517" w14:paraId="43A1526D" w14:textId="77777777" w:rsidTr="00A070F4">
        <w:trPr>
          <w:trHeight w:val="70"/>
        </w:trPr>
        <w:tc>
          <w:tcPr>
            <w:tcW w:w="2901" w:type="dxa"/>
            <w:tcBorders>
              <w:top w:val="single" w:sz="4" w:space="0" w:color="000000"/>
              <w:left w:val="single" w:sz="4" w:space="0" w:color="000000"/>
              <w:bottom w:val="single" w:sz="4" w:space="0" w:color="000000"/>
              <w:right w:val="nil"/>
            </w:tcBorders>
            <w:hideMark/>
          </w:tcPr>
          <w:p w14:paraId="3A719C7C" w14:textId="77777777" w:rsidR="004F05F1" w:rsidRPr="00C84517" w:rsidRDefault="004F05F1" w:rsidP="00A070F4">
            <w:pPr>
              <w:tabs>
                <w:tab w:val="left" w:pos="8364"/>
              </w:tabs>
              <w:spacing w:line="256" w:lineRule="auto"/>
              <w:rPr>
                <w:b/>
                <w:bCs/>
                <w:kern w:val="2"/>
                <w:lang w:eastAsia="en-US"/>
                <w14:ligatures w14:val="standardContextual"/>
              </w:rPr>
            </w:pPr>
            <w:r w:rsidRPr="00C84517">
              <w:rPr>
                <w:b/>
                <w:bCs/>
                <w:color w:val="000000"/>
                <w:kern w:val="2"/>
                <w:lang w:eastAsia="en-US"/>
                <w14:ligatures w14:val="standardContextual"/>
              </w:rPr>
              <w:lastRenderedPageBreak/>
              <w:t>6.Izpildes nodrošināšana</w:t>
            </w:r>
          </w:p>
        </w:tc>
        <w:tc>
          <w:tcPr>
            <w:tcW w:w="6817" w:type="dxa"/>
            <w:tcBorders>
              <w:top w:val="single" w:sz="4" w:space="0" w:color="000000"/>
              <w:left w:val="single" w:sz="4" w:space="0" w:color="000000"/>
              <w:bottom w:val="single" w:sz="4" w:space="0" w:color="000000"/>
              <w:right w:val="single" w:sz="4" w:space="0" w:color="000000"/>
            </w:tcBorders>
            <w:hideMark/>
          </w:tcPr>
          <w:p w14:paraId="338D0263" w14:textId="77777777" w:rsidR="004F05F1" w:rsidRPr="00C84517" w:rsidRDefault="004F05F1" w:rsidP="00A070F4">
            <w:pPr>
              <w:tabs>
                <w:tab w:val="left" w:pos="8364"/>
              </w:tabs>
              <w:suppressAutoHyphens/>
              <w:autoSpaceDE w:val="0"/>
              <w:spacing w:line="285" w:lineRule="atLeast"/>
              <w:jc w:val="both"/>
              <w:rPr>
                <w:kern w:val="2"/>
                <w:sz w:val="22"/>
                <w:szCs w:val="22"/>
                <w:lang w:val="x-none" w:eastAsia="zh-CN"/>
                <w14:ligatures w14:val="standardContextual"/>
              </w:rPr>
            </w:pPr>
            <w:r w:rsidRPr="00C84517">
              <w:rPr>
                <w:color w:val="000000"/>
                <w:kern w:val="2"/>
                <w:lang w:eastAsia="zh-CN"/>
                <w14:ligatures w14:val="standardContextual"/>
              </w:rPr>
              <w:t>Noteikumu projekts neietekmē izpildes nodrošināšanu.</w:t>
            </w:r>
          </w:p>
        </w:tc>
      </w:tr>
      <w:tr w:rsidR="004F05F1" w:rsidRPr="00C84517" w14:paraId="1AC57D5D" w14:textId="77777777" w:rsidTr="00A070F4">
        <w:trPr>
          <w:trHeight w:val="70"/>
        </w:trPr>
        <w:tc>
          <w:tcPr>
            <w:tcW w:w="2901" w:type="dxa"/>
            <w:tcBorders>
              <w:top w:val="single" w:sz="4" w:space="0" w:color="000000"/>
              <w:left w:val="single" w:sz="4" w:space="0" w:color="000000"/>
              <w:bottom w:val="single" w:sz="4" w:space="0" w:color="000000"/>
              <w:right w:val="nil"/>
            </w:tcBorders>
            <w:hideMark/>
          </w:tcPr>
          <w:p w14:paraId="1EE3FDDC" w14:textId="77777777" w:rsidR="004F05F1" w:rsidRPr="00C84517" w:rsidRDefault="004F05F1" w:rsidP="00A070F4">
            <w:pPr>
              <w:tabs>
                <w:tab w:val="left" w:pos="8364"/>
              </w:tabs>
              <w:spacing w:line="256" w:lineRule="auto"/>
              <w:rPr>
                <w:b/>
                <w:bCs/>
                <w:kern w:val="2"/>
                <w:lang w:eastAsia="en-US"/>
                <w14:ligatures w14:val="standardContextual"/>
              </w:rPr>
            </w:pPr>
            <w:r w:rsidRPr="00C84517">
              <w:rPr>
                <w:b/>
                <w:bCs/>
                <w:color w:val="000000"/>
                <w:kern w:val="2"/>
                <w:lang w:eastAsia="ar-SA"/>
                <w14:ligatures w14:val="standardContextual"/>
              </w:rPr>
              <w:t>7. Prasību un izmaksu samērīgumu pret ieguvumiem, ko sniedz mērķa sasniegšana.</w:t>
            </w:r>
          </w:p>
        </w:tc>
        <w:tc>
          <w:tcPr>
            <w:tcW w:w="6817" w:type="dxa"/>
            <w:tcBorders>
              <w:top w:val="single" w:sz="4" w:space="0" w:color="000000"/>
              <w:left w:val="single" w:sz="4" w:space="0" w:color="000000"/>
              <w:bottom w:val="single" w:sz="4" w:space="0" w:color="000000"/>
              <w:right w:val="single" w:sz="4" w:space="0" w:color="000000"/>
            </w:tcBorders>
            <w:hideMark/>
          </w:tcPr>
          <w:p w14:paraId="2B8EA7BB" w14:textId="77777777" w:rsidR="004F05F1" w:rsidRPr="00C84517" w:rsidRDefault="004F05F1" w:rsidP="00A070F4">
            <w:pPr>
              <w:tabs>
                <w:tab w:val="left" w:pos="8364"/>
              </w:tabs>
              <w:autoSpaceDE w:val="0"/>
              <w:snapToGrid w:val="0"/>
              <w:spacing w:line="256" w:lineRule="auto"/>
              <w:jc w:val="both"/>
              <w:rPr>
                <w:kern w:val="2"/>
                <w:lang w:eastAsia="en-US"/>
                <w14:ligatures w14:val="standardContextual"/>
              </w:rPr>
            </w:pPr>
            <w:r w:rsidRPr="00C84517">
              <w:rPr>
                <w:color w:val="000000"/>
                <w:kern w:val="2"/>
                <w:lang w:eastAsia="en-US"/>
                <w14:ligatures w14:val="standardContextual"/>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4F05F1" w:rsidRPr="00C84517" w14:paraId="6C774519" w14:textId="77777777" w:rsidTr="00A070F4">
        <w:trPr>
          <w:trHeight w:val="70"/>
        </w:trPr>
        <w:tc>
          <w:tcPr>
            <w:tcW w:w="2901" w:type="dxa"/>
            <w:tcBorders>
              <w:top w:val="single" w:sz="4" w:space="0" w:color="000000"/>
              <w:left w:val="single" w:sz="4" w:space="0" w:color="000000"/>
              <w:bottom w:val="single" w:sz="4" w:space="0" w:color="000000"/>
              <w:right w:val="nil"/>
            </w:tcBorders>
          </w:tcPr>
          <w:p w14:paraId="256716C1" w14:textId="77777777" w:rsidR="004F05F1" w:rsidRPr="00C84517" w:rsidRDefault="004F05F1" w:rsidP="00A070F4">
            <w:pPr>
              <w:spacing w:line="256" w:lineRule="auto"/>
              <w:rPr>
                <w:rFonts w:eastAsia="Calibri"/>
                <w:b/>
                <w:bCs/>
                <w:kern w:val="2"/>
                <w:lang w:eastAsia="en-US"/>
                <w14:ligatures w14:val="standardContextual"/>
              </w:rPr>
            </w:pPr>
            <w:r w:rsidRPr="00C84517">
              <w:rPr>
                <w:b/>
                <w:bCs/>
                <w:color w:val="000000"/>
                <w:kern w:val="2"/>
                <w:lang w:eastAsia="ar-SA"/>
                <w14:ligatures w14:val="standardContextual"/>
              </w:rPr>
              <w:t>8. Izstrādes gaitā veiktās konsultācijas ar privātpersonām un institūcijām.</w:t>
            </w:r>
          </w:p>
          <w:p w14:paraId="7EE0A5E7" w14:textId="77777777" w:rsidR="004F05F1" w:rsidRPr="00C84517" w:rsidRDefault="004F05F1" w:rsidP="00A070F4">
            <w:pPr>
              <w:tabs>
                <w:tab w:val="left" w:pos="8364"/>
              </w:tabs>
              <w:spacing w:line="256" w:lineRule="auto"/>
              <w:rPr>
                <w:b/>
                <w:bCs/>
                <w:color w:val="000000"/>
                <w:kern w:val="2"/>
                <w:lang w:eastAsia="en-US"/>
                <w14:ligatures w14:val="standardContextual"/>
              </w:rPr>
            </w:pPr>
          </w:p>
        </w:tc>
        <w:tc>
          <w:tcPr>
            <w:tcW w:w="6817" w:type="dxa"/>
            <w:tcBorders>
              <w:top w:val="single" w:sz="4" w:space="0" w:color="000000"/>
              <w:left w:val="single" w:sz="4" w:space="0" w:color="000000"/>
              <w:bottom w:val="single" w:sz="4" w:space="0" w:color="000000"/>
              <w:right w:val="single" w:sz="4" w:space="0" w:color="000000"/>
            </w:tcBorders>
          </w:tcPr>
          <w:p w14:paraId="0B498D2D" w14:textId="77777777" w:rsidR="004F05F1" w:rsidRPr="00C84517" w:rsidRDefault="004F05F1" w:rsidP="00A070F4">
            <w:pPr>
              <w:tabs>
                <w:tab w:val="left" w:pos="8364"/>
              </w:tabs>
              <w:snapToGrid w:val="0"/>
              <w:spacing w:line="256" w:lineRule="auto"/>
              <w:jc w:val="both"/>
              <w:rPr>
                <w:kern w:val="2"/>
                <w:lang w:eastAsia="en-US"/>
                <w14:ligatures w14:val="standardContextual"/>
              </w:rPr>
            </w:pPr>
            <w:r w:rsidRPr="00C84517">
              <w:rPr>
                <w:color w:val="000000"/>
                <w:kern w:val="2"/>
                <w:lang w:eastAsia="en-US"/>
                <w14:ligatures w14:val="standardContextual"/>
              </w:rPr>
              <w:t>8.1. Noteikumu izstrādes procesā notikušas konsultācijas ar  to izpildes nodrošināšanā iesaistītajām institūcijām.</w:t>
            </w:r>
          </w:p>
          <w:p w14:paraId="1FB9AD60" w14:textId="77777777" w:rsidR="004F05F1" w:rsidRPr="00C84517" w:rsidRDefault="004F05F1" w:rsidP="00A070F4">
            <w:pPr>
              <w:tabs>
                <w:tab w:val="left" w:pos="8364"/>
              </w:tabs>
              <w:snapToGrid w:val="0"/>
              <w:spacing w:line="256" w:lineRule="auto"/>
              <w:jc w:val="both"/>
              <w:rPr>
                <w:color w:val="000000"/>
                <w:kern w:val="2"/>
                <w:lang w:eastAsia="en-US"/>
                <w14:ligatures w14:val="standardContextual"/>
              </w:rPr>
            </w:pPr>
          </w:p>
          <w:p w14:paraId="313CEDEE" w14:textId="77777777" w:rsidR="004F05F1" w:rsidRPr="00C84517" w:rsidRDefault="004F05F1" w:rsidP="00A070F4">
            <w:pPr>
              <w:spacing w:line="285" w:lineRule="atLeast"/>
              <w:rPr>
                <w:kern w:val="2"/>
                <w:lang w:eastAsia="en-US"/>
                <w14:ligatures w14:val="standardContextual"/>
              </w:rPr>
            </w:pPr>
            <w:r w:rsidRPr="00C84517">
              <w:rPr>
                <w:color w:val="000000"/>
                <w:kern w:val="2"/>
                <w:lang w:eastAsia="zh-CN"/>
                <w14:ligatures w14:val="standardContextual"/>
              </w:rPr>
              <w:t xml:space="preserve">8.2. Sabiedrības līdzdalības veids – informācijas publicēšana pašvaldības tīmekļvietnē un iesniegto priekšlikumu izvērtēšana. </w:t>
            </w:r>
          </w:p>
          <w:p w14:paraId="098083D4" w14:textId="77777777" w:rsidR="004F05F1" w:rsidRPr="00C84517" w:rsidRDefault="004F05F1" w:rsidP="00A070F4">
            <w:pPr>
              <w:spacing w:line="285" w:lineRule="atLeast"/>
              <w:rPr>
                <w:color w:val="000000"/>
                <w:kern w:val="2"/>
                <w:lang w:eastAsia="zh-CN"/>
                <w14:ligatures w14:val="standardContextual"/>
              </w:rPr>
            </w:pPr>
          </w:p>
          <w:p w14:paraId="224E109E" w14:textId="77777777" w:rsidR="004F05F1" w:rsidRPr="00C84517" w:rsidRDefault="004F05F1" w:rsidP="00A070F4">
            <w:pPr>
              <w:spacing w:line="285" w:lineRule="atLeast"/>
              <w:rPr>
                <w:kern w:val="2"/>
                <w:lang w:eastAsia="en-US"/>
                <w14:ligatures w14:val="standardContextual"/>
              </w:rPr>
            </w:pPr>
            <w:r w:rsidRPr="00C84517">
              <w:rPr>
                <w:color w:val="000000"/>
                <w:kern w:val="2"/>
                <w:lang w:eastAsia="en-US"/>
                <w14:ligatures w14:val="standardContextual"/>
              </w:rPr>
              <w:t xml:space="preserve">8.3. Noteikumu projekts bija publicēts pašvaldības tīmekļvietnē </w:t>
            </w:r>
            <w:hyperlink r:id="rId6" w:history="1">
              <w:r w:rsidRPr="00C84517">
                <w:rPr>
                  <w:color w:val="000000"/>
                  <w:kern w:val="2"/>
                  <w:u w:val="single"/>
                  <w:lang w:eastAsia="en-US"/>
                  <w14:ligatures w14:val="standardContextual"/>
                </w:rPr>
                <w:t>www.dobele.lv</w:t>
              </w:r>
            </w:hyperlink>
            <w:r w:rsidRPr="00C84517">
              <w:rPr>
                <w:color w:val="000000"/>
                <w:kern w:val="2"/>
                <w:lang w:eastAsia="en-US"/>
                <w14:ligatures w14:val="standardContextual"/>
              </w:rPr>
              <w:t xml:space="preserve"> no 2024. gada 10. jūlija līdz 2024. gada 24. jūlijam (ieskaitot).  </w:t>
            </w:r>
          </w:p>
          <w:p w14:paraId="27E04482" w14:textId="77777777" w:rsidR="004F05F1" w:rsidRPr="00C84517" w:rsidRDefault="004F05F1" w:rsidP="00A070F4">
            <w:pPr>
              <w:spacing w:line="285" w:lineRule="atLeast"/>
              <w:rPr>
                <w:color w:val="000000"/>
                <w:kern w:val="2"/>
                <w:lang w:eastAsia="en-US"/>
                <w14:ligatures w14:val="standardContextual"/>
              </w:rPr>
            </w:pPr>
          </w:p>
          <w:p w14:paraId="61B0F129" w14:textId="77777777" w:rsidR="004F05F1" w:rsidRPr="00C84517" w:rsidRDefault="004F05F1" w:rsidP="00A070F4">
            <w:pPr>
              <w:spacing w:line="285" w:lineRule="atLeast"/>
              <w:rPr>
                <w:kern w:val="2"/>
                <w:lang w:eastAsia="en-US"/>
                <w14:ligatures w14:val="standardContextual"/>
              </w:rPr>
            </w:pPr>
            <w:r w:rsidRPr="00C84517">
              <w:rPr>
                <w:color w:val="000000"/>
                <w:kern w:val="2"/>
                <w:lang w:eastAsia="en-US"/>
                <w14:ligatures w14:val="standardContextual"/>
              </w:rPr>
              <w:t>8.4. Publicēšanas laikā par noteikumu projektu netika saņemti sabiedrības viedokļi.</w:t>
            </w:r>
          </w:p>
          <w:p w14:paraId="5C20AC1A" w14:textId="77777777" w:rsidR="004F05F1" w:rsidRPr="00C84517" w:rsidRDefault="004F05F1" w:rsidP="00A070F4">
            <w:pPr>
              <w:tabs>
                <w:tab w:val="left" w:pos="8364"/>
              </w:tabs>
              <w:autoSpaceDE w:val="0"/>
              <w:snapToGrid w:val="0"/>
              <w:spacing w:line="256" w:lineRule="auto"/>
              <w:jc w:val="both"/>
              <w:rPr>
                <w:color w:val="000000"/>
                <w:kern w:val="2"/>
                <w:lang w:eastAsia="en-US"/>
                <w14:ligatures w14:val="standardContextual"/>
              </w:rPr>
            </w:pPr>
          </w:p>
        </w:tc>
      </w:tr>
    </w:tbl>
    <w:p w14:paraId="36A2C040" w14:textId="77777777" w:rsidR="004F05F1" w:rsidRPr="00C84517" w:rsidRDefault="004F05F1" w:rsidP="004F05F1">
      <w:pPr>
        <w:jc w:val="center"/>
      </w:pPr>
    </w:p>
    <w:p w14:paraId="1CB62DF2" w14:textId="77777777" w:rsidR="004F05F1" w:rsidRPr="00C84517" w:rsidRDefault="004F05F1" w:rsidP="004F05F1">
      <w:pPr>
        <w:jc w:val="center"/>
      </w:pPr>
    </w:p>
    <w:p w14:paraId="140D5676" w14:textId="77777777" w:rsidR="004F05F1" w:rsidRPr="00C84517" w:rsidRDefault="004F05F1" w:rsidP="004F05F1">
      <w:pPr>
        <w:jc w:val="center"/>
      </w:pPr>
    </w:p>
    <w:p w14:paraId="5EBAB386" w14:textId="77777777" w:rsidR="004F05F1" w:rsidRPr="00C84517" w:rsidRDefault="004F05F1" w:rsidP="004F05F1">
      <w:pPr>
        <w:jc w:val="center"/>
      </w:pPr>
    </w:p>
    <w:p w14:paraId="3B860089" w14:textId="250BFD02" w:rsidR="004F05F1" w:rsidRPr="00C84517" w:rsidRDefault="004F05F1" w:rsidP="004F05F1">
      <w:r w:rsidRPr="00C84517">
        <w:rPr>
          <w:color w:val="000000"/>
        </w:rPr>
        <w:t>Domes priekšsēdētājs</w:t>
      </w:r>
      <w:r w:rsidRPr="00C84517">
        <w:rPr>
          <w:color w:val="000000"/>
        </w:rPr>
        <w:tab/>
      </w:r>
      <w:r w:rsidRPr="00C84517">
        <w:rPr>
          <w:color w:val="000000"/>
        </w:rPr>
        <w:tab/>
      </w:r>
      <w:r w:rsidRPr="00C84517">
        <w:rPr>
          <w:color w:val="000000"/>
        </w:rPr>
        <w:tab/>
      </w:r>
      <w:r w:rsidRPr="00C84517">
        <w:rPr>
          <w:color w:val="000000"/>
        </w:rPr>
        <w:tab/>
        <w:t xml:space="preserve">                                              </w:t>
      </w:r>
      <w:proofErr w:type="spellStart"/>
      <w:r w:rsidRPr="00C84517">
        <w:t>I.Gorskis</w:t>
      </w:r>
      <w:proofErr w:type="spellEnd"/>
    </w:p>
    <w:p w14:paraId="2C1F83D6" w14:textId="77777777" w:rsidR="00F12106" w:rsidRDefault="00F12106"/>
    <w:sectPr w:rsidR="00F12106" w:rsidSect="004F05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F1"/>
    <w:rsid w:val="004F05F1"/>
    <w:rsid w:val="006A5D93"/>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D27C"/>
  <w15:chartTrackingRefBased/>
  <w15:docId w15:val="{0C581D56-CC88-48D7-8803-67011B6F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5F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bele.lv/" TargetMode="External"/><Relationship Id="rId5" Type="http://schemas.openxmlformats.org/officeDocument/2006/relationships/hyperlink" Target="https://likumi.lv/ta/id/336956-pasvaldibu-likums" TargetMode="External"/><Relationship Id="rId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2292</Words>
  <Characters>1307</Characters>
  <Application>Microsoft Office Word</Application>
  <DocSecurity>0</DocSecurity>
  <Lines>10</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2024-07-30T07:07:00Z</dcterms:created>
  <dcterms:modified xsi:type="dcterms:W3CDTF">2024-07-30T07:08:00Z</dcterms:modified>
</cp:coreProperties>
</file>