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0F9E" w14:textId="77777777" w:rsidR="00B414C9" w:rsidRPr="00C70622" w:rsidRDefault="00B414C9" w:rsidP="00B414C9">
      <w:pPr>
        <w:jc w:val="center"/>
      </w:pPr>
      <w:r w:rsidRPr="00C70622">
        <w:rPr>
          <w:b/>
          <w:color w:val="000000"/>
        </w:rPr>
        <w:t>Dobeles novada domes saistošo noteikumu Nr.</w:t>
      </w:r>
      <w:r>
        <w:rPr>
          <w:b/>
          <w:color w:val="000000"/>
        </w:rPr>
        <w:t>19</w:t>
      </w:r>
    </w:p>
    <w:p w14:paraId="3CD70314" w14:textId="77777777" w:rsidR="00B414C9" w:rsidRDefault="00B414C9" w:rsidP="00B414C9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eastAsia="Calibri"/>
          <w:b/>
          <w:bCs/>
          <w:color w:val="000000"/>
          <w:lang w:eastAsia="en-US"/>
        </w:rPr>
      </w:pPr>
      <w:r w:rsidRPr="00C70622">
        <w:rPr>
          <w:rFonts w:eastAsia="Calibri"/>
          <w:b/>
          <w:bCs/>
          <w:color w:val="000000"/>
          <w:lang w:eastAsia="en-US"/>
        </w:rPr>
        <w:t>“Grozījumi Dobeles novada</w:t>
      </w:r>
      <w:r w:rsidRPr="00C70622">
        <w:rPr>
          <w:rFonts w:eastAsia="Calibri"/>
          <w:b/>
          <w:bCs/>
          <w:color w:val="000000"/>
          <w:spacing w:val="-3"/>
          <w:lang w:eastAsia="en-US"/>
        </w:rPr>
        <w:t xml:space="preserve"> </w:t>
      </w:r>
      <w:r w:rsidRPr="00C70622">
        <w:rPr>
          <w:rFonts w:eastAsia="Calibri"/>
          <w:b/>
          <w:bCs/>
          <w:color w:val="000000"/>
          <w:lang w:eastAsia="en-US"/>
        </w:rPr>
        <w:t xml:space="preserve">pašvaldības 2022. gada 27. janvāra saistošajos noteikumos </w:t>
      </w:r>
    </w:p>
    <w:p w14:paraId="1F9DF893" w14:textId="77777777" w:rsidR="00B414C9" w:rsidRPr="00C70622" w:rsidRDefault="00B414C9" w:rsidP="00B414C9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eastAsia="Calibri"/>
          <w:color w:val="000000"/>
          <w:lang w:val="et-EE" w:eastAsia="en-US"/>
        </w:rPr>
      </w:pPr>
      <w:r w:rsidRPr="00C70622">
        <w:rPr>
          <w:rFonts w:eastAsia="Calibri"/>
          <w:b/>
          <w:bCs/>
          <w:color w:val="000000"/>
          <w:lang w:eastAsia="en-US"/>
        </w:rPr>
        <w:t>Nr. 5 „Par līdzfinansējumu daudzdzīvokļu dzīvojamām mājām piesaistīto zemesgabalu labiekārtošanai””</w:t>
      </w:r>
    </w:p>
    <w:p w14:paraId="0A55DEDF" w14:textId="77777777" w:rsidR="00B414C9" w:rsidRPr="00C70622" w:rsidRDefault="00B414C9" w:rsidP="00B414C9">
      <w:pPr>
        <w:autoSpaceDE w:val="0"/>
        <w:autoSpaceDN w:val="0"/>
        <w:adjustRightInd w:val="0"/>
        <w:jc w:val="center"/>
        <w:rPr>
          <w:rFonts w:eastAsia="Calibri"/>
          <w:color w:val="000000"/>
          <w:lang w:val="et-EE" w:eastAsia="en-US"/>
        </w:rPr>
      </w:pPr>
      <w:r w:rsidRPr="00C70622">
        <w:rPr>
          <w:rFonts w:eastAsia="Calibri"/>
          <w:b/>
          <w:bCs/>
          <w:color w:val="000000"/>
          <w:lang w:eastAsia="en-US"/>
        </w:rPr>
        <w:t>paskaidrojuma raksts</w:t>
      </w:r>
    </w:p>
    <w:p w14:paraId="1B53BEB8" w14:textId="77777777" w:rsidR="00B414C9" w:rsidRPr="00C70622" w:rsidRDefault="00B414C9" w:rsidP="00B414C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1"/>
        <w:gridCol w:w="6342"/>
      </w:tblGrid>
      <w:tr w:rsidR="00B414C9" w:rsidRPr="00C70622" w14:paraId="2B853C57" w14:textId="77777777" w:rsidTr="00A070F4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86B09" w14:textId="77777777" w:rsidR="00B414C9" w:rsidRPr="00C70622" w:rsidRDefault="00B414C9" w:rsidP="00A070F4">
            <w:pPr>
              <w:tabs>
                <w:tab w:val="left" w:pos="8364"/>
              </w:tabs>
              <w:jc w:val="center"/>
              <w:rPr>
                <w:b/>
                <w:bCs/>
              </w:rPr>
            </w:pPr>
            <w:r w:rsidRPr="00C70622">
              <w:rPr>
                <w:b/>
                <w:bCs/>
                <w:color w:val="000000"/>
              </w:rPr>
              <w:t>Sadaļas nosaukums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4271" w14:textId="77777777" w:rsidR="00B414C9" w:rsidRPr="00C70622" w:rsidRDefault="00B414C9" w:rsidP="00A070F4">
            <w:pPr>
              <w:tabs>
                <w:tab w:val="left" w:pos="8364"/>
              </w:tabs>
              <w:jc w:val="center"/>
              <w:rPr>
                <w:b/>
                <w:bCs/>
              </w:rPr>
            </w:pPr>
            <w:r w:rsidRPr="00C70622">
              <w:rPr>
                <w:b/>
                <w:bCs/>
                <w:color w:val="000000"/>
              </w:rPr>
              <w:t>Sadaļas paskaidrojums</w:t>
            </w:r>
          </w:p>
          <w:p w14:paraId="21649A6E" w14:textId="77777777" w:rsidR="00B414C9" w:rsidRPr="00C70622" w:rsidRDefault="00B414C9" w:rsidP="00A070F4">
            <w:pPr>
              <w:tabs>
                <w:tab w:val="left" w:pos="8364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B414C9" w:rsidRPr="00C70622" w14:paraId="22E9FFEA" w14:textId="77777777" w:rsidTr="00A070F4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89FF0" w14:textId="77777777" w:rsidR="00B414C9" w:rsidRPr="00C70622" w:rsidRDefault="00B414C9" w:rsidP="00A070F4">
            <w:pPr>
              <w:tabs>
                <w:tab w:val="left" w:pos="8364"/>
              </w:tabs>
              <w:rPr>
                <w:b/>
                <w:bCs/>
              </w:rPr>
            </w:pPr>
            <w:r w:rsidRPr="00C70622">
              <w:rPr>
                <w:b/>
                <w:bCs/>
                <w:color w:val="000000"/>
              </w:rPr>
              <w:t>1.Mērķis un nepieciešamības pamatojums.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74DC" w14:textId="77777777" w:rsidR="00B414C9" w:rsidRPr="00C70622" w:rsidRDefault="00B414C9" w:rsidP="00A070F4">
            <w:pPr>
              <w:tabs>
                <w:tab w:val="left" w:pos="8364"/>
              </w:tabs>
              <w:jc w:val="both"/>
            </w:pPr>
            <w:r w:rsidRPr="00C70622">
              <w:rPr>
                <w:color w:val="000000"/>
              </w:rPr>
              <w:t>1.1. Saistošo noteikumu “Grozījumi Dobeles novada</w:t>
            </w:r>
            <w:r w:rsidRPr="00C70622">
              <w:rPr>
                <w:color w:val="000000"/>
                <w:spacing w:val="-3"/>
              </w:rPr>
              <w:t xml:space="preserve"> </w:t>
            </w:r>
            <w:r w:rsidRPr="00C70622">
              <w:rPr>
                <w:color w:val="000000"/>
              </w:rPr>
              <w:t xml:space="preserve">pašvaldības 2022. gada 27. janvāra saistošajos noteikumos Nr.5 „Par līdzfinansējumu daudzdzīvokļu dzīvojamām mājām piesaistīto zemesgabalu labiekārtošanai”” (turpmāk – Noteikumi) mērķis ir noteikt vienotu formu dzīvojamās mājas dzīvokļu īpašnieku kopsapulces protokolam, papildinot saistošos noteikumus ar 4.pielikumu. </w:t>
            </w:r>
          </w:p>
          <w:p w14:paraId="5FABD803" w14:textId="77777777" w:rsidR="00B414C9" w:rsidRPr="00C70622" w:rsidRDefault="00B414C9" w:rsidP="00A070F4">
            <w:pPr>
              <w:tabs>
                <w:tab w:val="left" w:pos="8364"/>
              </w:tabs>
              <w:jc w:val="both"/>
              <w:rPr>
                <w:color w:val="000000"/>
              </w:rPr>
            </w:pPr>
          </w:p>
          <w:p w14:paraId="5E8ADEDA" w14:textId="77777777" w:rsidR="00B414C9" w:rsidRPr="00C70622" w:rsidRDefault="00B414C9" w:rsidP="00A070F4">
            <w:pPr>
              <w:tabs>
                <w:tab w:val="left" w:pos="8364"/>
              </w:tabs>
              <w:jc w:val="both"/>
            </w:pPr>
            <w:r w:rsidRPr="00C70622">
              <w:rPr>
                <w:color w:val="000000"/>
              </w:rPr>
              <w:t xml:space="preserve">1.2. </w:t>
            </w:r>
            <w:r w:rsidRPr="00C70622">
              <w:rPr>
                <w:bCs/>
                <w:color w:val="000000"/>
                <w:shd w:val="clear" w:color="auto" w:fill="FFFFFF"/>
              </w:rPr>
              <w:t>Grozījumu saistošajos noteikumos var izdarīt tikai ar citiem saistošajiem noteikumiem.</w:t>
            </w:r>
          </w:p>
          <w:p w14:paraId="10944364" w14:textId="77777777" w:rsidR="00B414C9" w:rsidRPr="00C70622" w:rsidRDefault="00B414C9" w:rsidP="00A070F4">
            <w:pPr>
              <w:tabs>
                <w:tab w:val="left" w:pos="8364"/>
              </w:tabs>
              <w:jc w:val="both"/>
              <w:rPr>
                <w:bCs/>
                <w:color w:val="000000"/>
                <w:highlight w:val="white"/>
              </w:rPr>
            </w:pPr>
          </w:p>
        </w:tc>
      </w:tr>
      <w:tr w:rsidR="00B414C9" w:rsidRPr="00C70622" w14:paraId="6E6D7AF7" w14:textId="77777777" w:rsidTr="00A070F4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6A69" w14:textId="77777777" w:rsidR="00B414C9" w:rsidRPr="00C70622" w:rsidRDefault="00B414C9" w:rsidP="00A070F4">
            <w:pPr>
              <w:tabs>
                <w:tab w:val="left" w:pos="8364"/>
              </w:tabs>
              <w:rPr>
                <w:rFonts w:eastAsia="Calibri"/>
                <w:b/>
                <w:bCs/>
                <w:lang w:eastAsia="en-US"/>
              </w:rPr>
            </w:pPr>
            <w:r w:rsidRPr="00C70622">
              <w:rPr>
                <w:b/>
                <w:bCs/>
                <w:color w:val="000000"/>
                <w:lang w:eastAsia="en-US"/>
              </w:rPr>
              <w:t>2. Fiskālā ietekme uz pašvaldības budžetu.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ECAC" w14:textId="77777777" w:rsidR="00B414C9" w:rsidRPr="00C70622" w:rsidRDefault="00B414C9" w:rsidP="00A070F4">
            <w:pPr>
              <w:autoSpaceDE w:val="0"/>
              <w:jc w:val="both"/>
            </w:pPr>
            <w:r w:rsidRPr="00C70622">
              <w:rPr>
                <w:color w:val="000000"/>
              </w:rPr>
              <w:t>Nav ietekmes.</w:t>
            </w:r>
          </w:p>
        </w:tc>
      </w:tr>
      <w:tr w:rsidR="00B414C9" w:rsidRPr="00C70622" w14:paraId="48E37337" w14:textId="77777777" w:rsidTr="00A070F4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358ED" w14:textId="77777777" w:rsidR="00B414C9" w:rsidRPr="00C70622" w:rsidRDefault="00B414C9" w:rsidP="00A070F4">
            <w:pPr>
              <w:tabs>
                <w:tab w:val="left" w:pos="8364"/>
              </w:tabs>
              <w:rPr>
                <w:rFonts w:eastAsia="Calibri"/>
                <w:b/>
                <w:bCs/>
                <w:lang w:eastAsia="en-US"/>
              </w:rPr>
            </w:pPr>
            <w:r w:rsidRPr="00C70622">
              <w:rPr>
                <w:b/>
                <w:bCs/>
                <w:color w:val="000000"/>
                <w:lang w:eastAsia="en-US"/>
              </w:rPr>
              <w:t>3. Sociālā ietekme, ietekme uz vidi, iedzīvotāju veselību, uzņēmējdarbības vidi pašvaldības teritorijā, kā arī plānotā regulējuma ietekmi uz konkurenci.</w:t>
            </w:r>
          </w:p>
          <w:p w14:paraId="76477E65" w14:textId="77777777" w:rsidR="00B414C9" w:rsidRPr="00C70622" w:rsidRDefault="00B414C9" w:rsidP="00A070F4">
            <w:pPr>
              <w:tabs>
                <w:tab w:val="left" w:pos="8364"/>
              </w:tabs>
              <w:rPr>
                <w:b/>
                <w:bCs/>
                <w:color w:val="000000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E41A" w14:textId="77777777" w:rsidR="00B414C9" w:rsidRPr="00C70622" w:rsidRDefault="00B414C9" w:rsidP="00A070F4">
            <w:pPr>
              <w:suppressAutoHyphens/>
              <w:autoSpaceDE w:val="0"/>
              <w:spacing w:line="285" w:lineRule="atLeast"/>
              <w:rPr>
                <w:sz w:val="22"/>
                <w:szCs w:val="22"/>
                <w:lang w:val="x-none" w:eastAsia="zh-CN"/>
              </w:rPr>
            </w:pPr>
            <w:r w:rsidRPr="00C70622">
              <w:rPr>
                <w:color w:val="000000"/>
                <w:lang w:eastAsia="zh-CN"/>
              </w:rPr>
              <w:t>Nav attiecināms.</w:t>
            </w:r>
          </w:p>
        </w:tc>
      </w:tr>
      <w:tr w:rsidR="00B414C9" w:rsidRPr="00C70622" w14:paraId="11DB0FA2" w14:textId="77777777" w:rsidTr="00A070F4">
        <w:trPr>
          <w:trHeight w:val="1451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E08B" w14:textId="77777777" w:rsidR="00B414C9" w:rsidRPr="00C70622" w:rsidRDefault="00B414C9" w:rsidP="00A070F4">
            <w:pPr>
              <w:tabs>
                <w:tab w:val="left" w:pos="8364"/>
              </w:tabs>
              <w:rPr>
                <w:rFonts w:eastAsia="Calibri"/>
                <w:b/>
                <w:bCs/>
                <w:lang w:eastAsia="en-US"/>
              </w:rPr>
            </w:pPr>
            <w:r w:rsidRPr="00C70622">
              <w:rPr>
                <w:b/>
                <w:bCs/>
                <w:color w:val="000000"/>
                <w:lang w:eastAsia="en-US"/>
              </w:rPr>
              <w:t>4. Ietekme uz administratīvajām procedūrām un to izmaksām gan attiecībā uz saimnieciskās darbības veicējiem, gan fiziskajām personām un nevalstiskā sektora organizācijām, gan budžeta finansētām institūcijām.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0CFD" w14:textId="77777777" w:rsidR="00B414C9" w:rsidRPr="00C70622" w:rsidRDefault="00B414C9" w:rsidP="00A070F4">
            <w:pPr>
              <w:suppressAutoHyphens/>
              <w:autoSpaceDE w:val="0"/>
              <w:spacing w:line="285" w:lineRule="atLeast"/>
              <w:jc w:val="both"/>
              <w:rPr>
                <w:sz w:val="22"/>
                <w:szCs w:val="22"/>
                <w:lang w:val="x-none" w:eastAsia="zh-CN"/>
              </w:rPr>
            </w:pPr>
            <w:r w:rsidRPr="00C70622">
              <w:rPr>
                <w:color w:val="000000"/>
                <w:lang w:eastAsia="zh-CN"/>
              </w:rPr>
              <w:t>4.1. Administratīvās procedūras neietekmē.</w:t>
            </w:r>
          </w:p>
          <w:p w14:paraId="5B450D3E" w14:textId="77777777" w:rsidR="00B414C9" w:rsidRPr="00C70622" w:rsidRDefault="00B414C9" w:rsidP="00A070F4">
            <w:pPr>
              <w:suppressAutoHyphens/>
              <w:autoSpaceDE w:val="0"/>
              <w:spacing w:line="285" w:lineRule="atLeast"/>
              <w:jc w:val="both"/>
              <w:rPr>
                <w:color w:val="000000"/>
                <w:lang w:eastAsia="zh-CN"/>
              </w:rPr>
            </w:pPr>
          </w:p>
          <w:p w14:paraId="0319DA5F" w14:textId="77777777" w:rsidR="00B414C9" w:rsidRPr="00C70622" w:rsidRDefault="00B414C9" w:rsidP="00A070F4">
            <w:pPr>
              <w:suppressAutoHyphens/>
              <w:autoSpaceDE w:val="0"/>
              <w:spacing w:line="285" w:lineRule="atLeast"/>
              <w:jc w:val="both"/>
              <w:rPr>
                <w:sz w:val="22"/>
                <w:szCs w:val="22"/>
                <w:lang w:val="x-none" w:eastAsia="zh-CN"/>
              </w:rPr>
            </w:pPr>
            <w:r w:rsidRPr="00C70622">
              <w:rPr>
                <w:color w:val="000000"/>
                <w:lang w:eastAsia="zh-CN"/>
              </w:rPr>
              <w:t xml:space="preserve">4.2. Izsludinātie noteikumi tiks publicēti oficiālajā izdevumā "Latvijas Vēstnesis". Noteikumi tiks publicēti pašvaldības informatīvajā izdevumā un oficiālajā pašvaldības tīmekļvietnē, vienlaikus nodrošinot atbilstību oficiālajai publikācijai norādot atsauci uz oficiālo publikāciju atbilstoši </w:t>
            </w:r>
            <w:hyperlink r:id="rId4" w:anchor="_blank" w:history="1">
              <w:r w:rsidRPr="00C70622">
                <w:rPr>
                  <w:color w:val="000000"/>
                  <w:lang w:eastAsia="zh-CN"/>
                </w:rPr>
                <w:t>Pašvaldību likuma</w:t>
              </w:r>
            </w:hyperlink>
            <w:r w:rsidRPr="00C70622">
              <w:rPr>
                <w:color w:val="000000"/>
                <w:lang w:eastAsia="zh-CN"/>
              </w:rPr>
              <w:t xml:space="preserve"> </w:t>
            </w:r>
            <w:hyperlink r:id="rId5" w:anchor="_blank" w:history="1">
              <w:r w:rsidRPr="00C70622">
                <w:rPr>
                  <w:color w:val="000000"/>
                  <w:lang w:eastAsia="zh-CN"/>
                </w:rPr>
                <w:t>47. panta</w:t>
              </w:r>
            </w:hyperlink>
            <w:r w:rsidRPr="00C70622">
              <w:rPr>
                <w:color w:val="000000"/>
                <w:lang w:eastAsia="zh-CN"/>
              </w:rPr>
              <w:t xml:space="preserve"> astotajai daļai.</w:t>
            </w:r>
          </w:p>
        </w:tc>
      </w:tr>
      <w:tr w:rsidR="00B414C9" w:rsidRPr="00C70622" w14:paraId="53CC5E66" w14:textId="77777777" w:rsidTr="00A070F4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37846" w14:textId="77777777" w:rsidR="00B414C9" w:rsidRPr="00C70622" w:rsidRDefault="00B414C9" w:rsidP="00A070F4">
            <w:pPr>
              <w:tabs>
                <w:tab w:val="left" w:pos="8364"/>
              </w:tabs>
              <w:rPr>
                <w:rFonts w:eastAsia="Calibri"/>
                <w:b/>
                <w:bCs/>
                <w:lang w:eastAsia="en-US"/>
              </w:rPr>
            </w:pPr>
            <w:r w:rsidRPr="00C70622">
              <w:rPr>
                <w:b/>
                <w:bCs/>
                <w:color w:val="000000"/>
                <w:lang w:eastAsia="en-US"/>
              </w:rPr>
              <w:t>5. Ietekme uz pašvaldības funkcijām un cilvēkresursiem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C54F" w14:textId="77777777" w:rsidR="00B414C9" w:rsidRPr="00C70622" w:rsidRDefault="00B414C9" w:rsidP="00A070F4">
            <w:pPr>
              <w:jc w:val="both"/>
            </w:pPr>
            <w:r w:rsidRPr="00C70622">
              <w:rPr>
                <w:color w:val="000000"/>
                <w:lang w:eastAsia="et-EE"/>
              </w:rPr>
              <w:t>5.1. Noteikumi ir izstrādāti pašvaldības autonomo funkciju nodrošināšanai.</w:t>
            </w:r>
          </w:p>
          <w:p w14:paraId="1CF3442A" w14:textId="77777777" w:rsidR="00B414C9" w:rsidRPr="00C70622" w:rsidRDefault="00B414C9" w:rsidP="00A070F4">
            <w:pPr>
              <w:jc w:val="both"/>
              <w:rPr>
                <w:color w:val="000000"/>
                <w:lang w:eastAsia="et-EE"/>
              </w:rPr>
            </w:pPr>
          </w:p>
          <w:p w14:paraId="3B8AB847" w14:textId="77777777" w:rsidR="00B414C9" w:rsidRPr="00C70622" w:rsidRDefault="00B414C9" w:rsidP="00A070F4">
            <w:pPr>
              <w:suppressAutoHyphens/>
              <w:autoSpaceDE w:val="0"/>
              <w:spacing w:line="285" w:lineRule="atLeast"/>
              <w:jc w:val="both"/>
              <w:rPr>
                <w:sz w:val="22"/>
                <w:szCs w:val="22"/>
                <w:lang w:val="x-none" w:eastAsia="zh-CN"/>
              </w:rPr>
            </w:pPr>
            <w:r w:rsidRPr="00C70622">
              <w:rPr>
                <w:color w:val="000000"/>
                <w:lang w:eastAsia="zh-CN"/>
              </w:rPr>
              <w:t xml:space="preserve">5.2. Saistošo  noteikumu izpilde notiks iesaistot esošos cilvēkresursus. Pašvaldībā papildus institūcijas un štata vietas netiks radītas. </w:t>
            </w:r>
          </w:p>
        </w:tc>
      </w:tr>
      <w:tr w:rsidR="00B414C9" w:rsidRPr="00C70622" w14:paraId="4A781F7D" w14:textId="77777777" w:rsidTr="00A070F4">
        <w:trPr>
          <w:trHeight w:val="7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E4A64" w14:textId="77777777" w:rsidR="00B414C9" w:rsidRPr="00C70622" w:rsidRDefault="00B414C9" w:rsidP="00A070F4">
            <w:pPr>
              <w:tabs>
                <w:tab w:val="left" w:pos="8364"/>
              </w:tabs>
              <w:rPr>
                <w:b/>
                <w:bCs/>
              </w:rPr>
            </w:pPr>
            <w:r w:rsidRPr="00C70622">
              <w:rPr>
                <w:b/>
                <w:bCs/>
                <w:color w:val="000000"/>
              </w:rPr>
              <w:t>6.Izpildes nodrošināšana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8C846" w14:textId="77777777" w:rsidR="00B414C9" w:rsidRPr="00C70622" w:rsidRDefault="00B414C9" w:rsidP="00A070F4">
            <w:pPr>
              <w:tabs>
                <w:tab w:val="left" w:pos="8364"/>
              </w:tabs>
              <w:suppressAutoHyphens/>
              <w:autoSpaceDE w:val="0"/>
              <w:spacing w:line="285" w:lineRule="atLeast"/>
              <w:jc w:val="both"/>
              <w:rPr>
                <w:sz w:val="22"/>
                <w:szCs w:val="22"/>
                <w:lang w:val="x-none" w:eastAsia="zh-CN"/>
              </w:rPr>
            </w:pPr>
            <w:r w:rsidRPr="00C70622">
              <w:rPr>
                <w:color w:val="000000"/>
                <w:lang w:eastAsia="zh-CN"/>
              </w:rPr>
              <w:t>Noteikumu projekts neietekmē izpildes nodrošināšanu.</w:t>
            </w:r>
          </w:p>
        </w:tc>
      </w:tr>
      <w:tr w:rsidR="00B414C9" w:rsidRPr="00C70622" w14:paraId="24474108" w14:textId="77777777" w:rsidTr="00A070F4">
        <w:trPr>
          <w:trHeight w:val="7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CD433" w14:textId="77777777" w:rsidR="00B414C9" w:rsidRPr="00C70622" w:rsidRDefault="00B414C9" w:rsidP="00A070F4">
            <w:pPr>
              <w:tabs>
                <w:tab w:val="left" w:pos="8364"/>
              </w:tabs>
              <w:rPr>
                <w:b/>
                <w:bCs/>
              </w:rPr>
            </w:pPr>
            <w:r w:rsidRPr="00C70622">
              <w:rPr>
                <w:b/>
                <w:bCs/>
                <w:color w:val="000000"/>
                <w:lang w:eastAsia="ar-SA"/>
              </w:rPr>
              <w:t>7. Prasību un izmaksu samērīgumu pret ieguvumiem, ko sniedz mērķa sasniegšana.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5A7E7" w14:textId="77777777" w:rsidR="00B414C9" w:rsidRPr="00C70622" w:rsidRDefault="00B414C9" w:rsidP="00A070F4">
            <w:pPr>
              <w:tabs>
                <w:tab w:val="left" w:pos="8364"/>
              </w:tabs>
              <w:autoSpaceDE w:val="0"/>
              <w:snapToGrid w:val="0"/>
              <w:jc w:val="both"/>
            </w:pPr>
            <w:r w:rsidRPr="00C70622">
              <w:rPr>
                <w:color w:val="000000"/>
              </w:rPr>
              <w:t>Noteikumi ir piemēroti iecerētā mērķa sasniegšanas nodrošināšanai un paredz tikai to, kas ir vajadzīgs minētā mērķa sasniegšanai. Pašvaldības izraudzītie līdzekļi ir piemēroti leģitīmā mērķa sasniegšanai un tās rīcība ir atbilstoša.</w:t>
            </w:r>
          </w:p>
        </w:tc>
      </w:tr>
      <w:tr w:rsidR="00B414C9" w:rsidRPr="00C70622" w14:paraId="3EEBCC93" w14:textId="77777777" w:rsidTr="00A070F4">
        <w:trPr>
          <w:trHeight w:val="7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689F9" w14:textId="77777777" w:rsidR="00B414C9" w:rsidRPr="00C70622" w:rsidRDefault="00B414C9" w:rsidP="00A070F4">
            <w:pPr>
              <w:rPr>
                <w:rFonts w:eastAsia="Calibri"/>
                <w:b/>
                <w:bCs/>
                <w:lang w:eastAsia="en-US"/>
              </w:rPr>
            </w:pPr>
            <w:r w:rsidRPr="00C70622">
              <w:rPr>
                <w:b/>
                <w:bCs/>
                <w:color w:val="000000"/>
                <w:lang w:eastAsia="ar-SA"/>
              </w:rPr>
              <w:t xml:space="preserve">8. Izstrādes gaitā veiktās konsultācijas ar </w:t>
            </w:r>
            <w:r w:rsidRPr="00C70622">
              <w:rPr>
                <w:b/>
                <w:bCs/>
                <w:color w:val="000000"/>
                <w:lang w:eastAsia="ar-SA"/>
              </w:rPr>
              <w:lastRenderedPageBreak/>
              <w:t>privātpersonām un institūcijām.</w:t>
            </w:r>
          </w:p>
          <w:p w14:paraId="16380CE5" w14:textId="77777777" w:rsidR="00B414C9" w:rsidRPr="00C70622" w:rsidRDefault="00B414C9" w:rsidP="00A070F4">
            <w:pPr>
              <w:tabs>
                <w:tab w:val="left" w:pos="8364"/>
              </w:tabs>
              <w:rPr>
                <w:b/>
                <w:bCs/>
                <w:color w:val="000000"/>
              </w:rPr>
            </w:pP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7532" w14:textId="77777777" w:rsidR="00B414C9" w:rsidRPr="00C70622" w:rsidRDefault="00B414C9" w:rsidP="00A070F4">
            <w:pPr>
              <w:tabs>
                <w:tab w:val="left" w:pos="8364"/>
              </w:tabs>
              <w:snapToGrid w:val="0"/>
              <w:jc w:val="both"/>
            </w:pPr>
            <w:r w:rsidRPr="00C70622">
              <w:rPr>
                <w:color w:val="000000"/>
              </w:rPr>
              <w:lastRenderedPageBreak/>
              <w:t>8.1. Noteikumu izstrādes procesā notikušas konsultācijas ar  to izpildes nodrošināšanā iesaistītajām institūcijām.</w:t>
            </w:r>
          </w:p>
          <w:p w14:paraId="3FC3EE5C" w14:textId="77777777" w:rsidR="00B414C9" w:rsidRPr="00C70622" w:rsidRDefault="00B414C9" w:rsidP="00A070F4">
            <w:pPr>
              <w:tabs>
                <w:tab w:val="left" w:pos="8364"/>
              </w:tabs>
              <w:snapToGrid w:val="0"/>
              <w:jc w:val="both"/>
              <w:rPr>
                <w:color w:val="000000"/>
              </w:rPr>
            </w:pPr>
          </w:p>
          <w:p w14:paraId="5A9C082D" w14:textId="77777777" w:rsidR="00B414C9" w:rsidRPr="00C70622" w:rsidRDefault="00B414C9" w:rsidP="00A070F4">
            <w:pPr>
              <w:spacing w:line="285" w:lineRule="atLeast"/>
            </w:pPr>
            <w:r w:rsidRPr="00C70622">
              <w:rPr>
                <w:color w:val="000000"/>
              </w:rPr>
              <w:t xml:space="preserve">8.2. Sabiedrības līdzdalības veids – informācijas publicēšana pašvaldības tīmekļvietnē un iesniegto priekšlikumu izvērtēšana. </w:t>
            </w:r>
          </w:p>
          <w:p w14:paraId="2EF28E80" w14:textId="77777777" w:rsidR="00B414C9" w:rsidRPr="00C70622" w:rsidRDefault="00B414C9" w:rsidP="00A070F4">
            <w:pPr>
              <w:spacing w:line="285" w:lineRule="atLeast"/>
              <w:rPr>
                <w:color w:val="000000"/>
              </w:rPr>
            </w:pPr>
          </w:p>
          <w:p w14:paraId="2A518A69" w14:textId="77777777" w:rsidR="00B414C9" w:rsidRPr="00C70622" w:rsidRDefault="00B414C9" w:rsidP="00A070F4">
            <w:pPr>
              <w:spacing w:line="285" w:lineRule="atLeast"/>
            </w:pPr>
            <w:r w:rsidRPr="00C70622">
              <w:rPr>
                <w:color w:val="000000"/>
              </w:rPr>
              <w:t xml:space="preserve">8.3. Noteikumu projekts bija publicēts pašvaldības tīmekļvietnē </w:t>
            </w:r>
            <w:hyperlink r:id="rId6" w:history="1">
              <w:r w:rsidRPr="00C70622">
                <w:rPr>
                  <w:color w:val="000000"/>
                  <w:u w:val="single"/>
                </w:rPr>
                <w:t>www.dobele.lv</w:t>
              </w:r>
            </w:hyperlink>
            <w:r w:rsidRPr="00C70622">
              <w:rPr>
                <w:color w:val="000000"/>
              </w:rPr>
              <w:t xml:space="preserve"> no 2024. gada 10. jūlija līdz 2024. gada 24. jūlijam (ieskaitot).  </w:t>
            </w:r>
          </w:p>
          <w:p w14:paraId="1537A3AE" w14:textId="77777777" w:rsidR="00B414C9" w:rsidRPr="00C70622" w:rsidRDefault="00B414C9" w:rsidP="00A070F4">
            <w:pPr>
              <w:spacing w:line="285" w:lineRule="atLeast"/>
              <w:rPr>
                <w:color w:val="000000"/>
              </w:rPr>
            </w:pPr>
          </w:p>
          <w:p w14:paraId="128F1345" w14:textId="77777777" w:rsidR="00B414C9" w:rsidRPr="00C70622" w:rsidRDefault="00B414C9" w:rsidP="00A070F4">
            <w:pPr>
              <w:spacing w:line="285" w:lineRule="atLeast"/>
            </w:pPr>
            <w:r w:rsidRPr="00C70622">
              <w:rPr>
                <w:color w:val="000000"/>
              </w:rPr>
              <w:t>8.4. Publicēšanas laikā par noteikumu projektu netika saņemti sabiedrības viedokļi.</w:t>
            </w:r>
          </w:p>
          <w:p w14:paraId="15E2F55E" w14:textId="77777777" w:rsidR="00B414C9" w:rsidRPr="00C70622" w:rsidRDefault="00B414C9" w:rsidP="00A070F4">
            <w:pPr>
              <w:tabs>
                <w:tab w:val="left" w:pos="8364"/>
              </w:tabs>
              <w:autoSpaceDE w:val="0"/>
              <w:snapToGrid w:val="0"/>
              <w:jc w:val="both"/>
              <w:rPr>
                <w:color w:val="000000"/>
              </w:rPr>
            </w:pPr>
          </w:p>
        </w:tc>
      </w:tr>
    </w:tbl>
    <w:p w14:paraId="7713EA6E" w14:textId="77777777" w:rsidR="00B414C9" w:rsidRPr="00C70622" w:rsidRDefault="00B414C9" w:rsidP="00B414C9">
      <w:pPr>
        <w:jc w:val="center"/>
      </w:pPr>
    </w:p>
    <w:p w14:paraId="521585A8" w14:textId="77777777" w:rsidR="00B414C9" w:rsidRPr="00C70622" w:rsidRDefault="00B414C9" w:rsidP="00B414C9">
      <w:pPr>
        <w:jc w:val="center"/>
      </w:pPr>
    </w:p>
    <w:p w14:paraId="1EB55613" w14:textId="77777777" w:rsidR="00B414C9" w:rsidRPr="00C70622" w:rsidRDefault="00B414C9" w:rsidP="00B414C9">
      <w:pPr>
        <w:jc w:val="center"/>
      </w:pPr>
    </w:p>
    <w:p w14:paraId="2DB3DACA" w14:textId="77777777" w:rsidR="00B414C9" w:rsidRPr="00C70622" w:rsidRDefault="00B414C9" w:rsidP="00B414C9">
      <w:pPr>
        <w:jc w:val="center"/>
      </w:pPr>
    </w:p>
    <w:p w14:paraId="67DD4096" w14:textId="77777777" w:rsidR="00B414C9" w:rsidRPr="00C70622" w:rsidRDefault="00B414C9" w:rsidP="00B414C9">
      <w:r w:rsidRPr="00C70622">
        <w:rPr>
          <w:color w:val="000000"/>
        </w:rPr>
        <w:t>Domes priekšsēdētājs</w:t>
      </w:r>
      <w:r w:rsidRPr="00C70622">
        <w:rPr>
          <w:color w:val="000000"/>
        </w:rPr>
        <w:tab/>
      </w:r>
      <w:r w:rsidRPr="00C70622">
        <w:rPr>
          <w:color w:val="000000"/>
        </w:rPr>
        <w:tab/>
      </w:r>
      <w:r w:rsidRPr="00C70622">
        <w:rPr>
          <w:color w:val="000000"/>
        </w:rPr>
        <w:tab/>
      </w:r>
      <w:r w:rsidRPr="00C70622">
        <w:rPr>
          <w:color w:val="000000"/>
        </w:rPr>
        <w:tab/>
      </w:r>
      <w:r w:rsidRPr="00C70622">
        <w:rPr>
          <w:color w:val="000000"/>
        </w:rPr>
        <w:tab/>
        <w:t xml:space="preserve">                                              </w:t>
      </w:r>
      <w:proofErr w:type="spellStart"/>
      <w:r w:rsidRPr="00C70622">
        <w:t>I.Gorskis</w:t>
      </w:r>
      <w:proofErr w:type="spellEnd"/>
    </w:p>
    <w:p w14:paraId="2518ED2C" w14:textId="77777777" w:rsidR="00F12106" w:rsidRDefault="00F12106"/>
    <w:sectPr w:rsidR="00F12106" w:rsidSect="00B414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C9"/>
    <w:rsid w:val="006A5D93"/>
    <w:rsid w:val="00B414C9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D30BF"/>
  <w15:chartTrackingRefBased/>
  <w15:docId w15:val="{7201F3E8-9A60-4E5C-BE97-54E8B990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bele.lv/" TargetMode="External"/><Relationship Id="rId5" Type="http://schemas.openxmlformats.org/officeDocument/2006/relationships/hyperlink" Target="https://likumi.lv/ta/id/336956-pasvaldibu-likums" TargetMode="External"/><Relationship Id="rId4" Type="http://schemas.openxmlformats.org/officeDocument/2006/relationships/hyperlink" Target="https://likumi.lv/ta/id/336956-pasvaldib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1983</Words>
  <Characters>1131</Characters>
  <Application>Microsoft Office Word</Application>
  <DocSecurity>0</DocSecurity>
  <Lines>9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2024-07-30T06:55:00Z</dcterms:created>
  <dcterms:modified xsi:type="dcterms:W3CDTF">2024-07-30T06:56:00Z</dcterms:modified>
</cp:coreProperties>
</file>