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E0A27" w14:textId="38095415" w:rsidR="00954D73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B8304" w14:textId="5E0E250A" w:rsidR="00EC21A5" w:rsidRDefault="00EC21A5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AFE2BF" w14:textId="799AABB9" w:rsidR="00EC21A5" w:rsidRDefault="00EC21A5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DBADF74" w14:textId="451B39BC" w:rsidR="00EC21A5" w:rsidRDefault="00EC21A5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082BDE9" w14:textId="72BC5A99" w:rsidR="00EC21A5" w:rsidRDefault="00EC21A5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ECA04F" w14:textId="77777777" w:rsidR="00EC21A5" w:rsidRPr="006C44BD" w:rsidRDefault="00EC21A5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6C44BD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67A13F" w14:textId="77777777" w:rsidR="002305D4" w:rsidRDefault="00EC21A5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EC21A5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Auces pirmsskolas izglītības iestādes </w:t>
      </w:r>
    </w:p>
    <w:p w14:paraId="3A77D0BC" w14:textId="77777777" w:rsidR="002305D4" w:rsidRDefault="002305D4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A86C2E2" w14:textId="60A1CE65" w:rsidR="00EC21A5" w:rsidRPr="00EC21A5" w:rsidRDefault="00EC21A5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EC21A5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“Pīlādzītis”</w:t>
      </w:r>
    </w:p>
    <w:p w14:paraId="58E871A5" w14:textId="033CB209" w:rsidR="00954D73" w:rsidRPr="006C44BD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6C44BD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pašnovērtējuma ziņojums</w:t>
      </w:r>
    </w:p>
    <w:p w14:paraId="20AFBFA0" w14:textId="11572356" w:rsidR="00482A47" w:rsidRPr="006C44BD" w:rsidRDefault="00482A47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lv-LV"/>
        </w:rPr>
      </w:pPr>
    </w:p>
    <w:p w14:paraId="56F35549" w14:textId="77777777" w:rsidR="00482A47" w:rsidRPr="006C44BD" w:rsidRDefault="00482A47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6C44BD" w:rsidRPr="006C44BD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50D107B6" w:rsidR="00954D73" w:rsidRPr="006C44BD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7C775C" w:rsidRPr="006C44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Aucē,12.1</w:t>
            </w:r>
            <w:r w:rsidR="006B74B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C775C" w:rsidRPr="006C44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.2021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6C44BD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6C44BD" w:rsidRPr="006C44BD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6C44BD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6C44BD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6C44BD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064B7F" w14:textId="77777777" w:rsidR="00D45A74" w:rsidRPr="006C44BD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6C44BD">
        <w:rPr>
          <w:rFonts w:ascii="Times New Roman" w:eastAsia="Times New Roman" w:hAnsi="Times New Roman" w:cs="Times New Roman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2305D4" w:rsidRPr="006C44BD" w14:paraId="5BDEAF9D" w14:textId="77777777" w:rsidTr="002305D4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14BC9D74" w:rsidR="002305D4" w:rsidRPr="006C44BD" w:rsidRDefault="002305D4" w:rsidP="0023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Dobeles </w:t>
            </w:r>
            <w:proofErr w:type="spellStart"/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novada</w:t>
            </w:r>
            <w:proofErr w:type="spellEnd"/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Izglītības</w:t>
            </w:r>
            <w:proofErr w:type="spellEnd"/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6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pārvaldes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CE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vadītāja</w:t>
            </w:r>
          </w:p>
        </w:tc>
      </w:tr>
      <w:tr w:rsidR="006C44BD" w:rsidRPr="006C44BD" w14:paraId="7C0817FF" w14:textId="77777777" w:rsidTr="00282B23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77777777" w:rsidR="00D45A74" w:rsidRPr="006C44BD" w:rsidRDefault="00D45A74" w:rsidP="0023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6C44BD" w:rsidRPr="006C44BD" w14:paraId="31F4602C" w14:textId="77777777" w:rsidTr="002305D4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8D7B6F" w14:textId="77777777" w:rsidR="00D45A74" w:rsidRPr="006C44BD" w:rsidRDefault="00D45A74" w:rsidP="002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6C44BD" w:rsidRDefault="00D45A74" w:rsidP="002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7DD0C883" w:rsidR="00D45A74" w:rsidRPr="001A615A" w:rsidRDefault="001A615A" w:rsidP="001A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15A">
              <w:rPr>
                <w:rFonts w:ascii="Times New Roman" w:eastAsia="Times New Roman" w:hAnsi="Times New Roman" w:cs="Times New Roman"/>
                <w:sz w:val="24"/>
                <w:szCs w:val="24"/>
              </w:rPr>
              <w:t>Aija</w:t>
            </w:r>
            <w:proofErr w:type="spellEnd"/>
            <w:r w:rsidRPr="001A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15A">
              <w:rPr>
                <w:rFonts w:ascii="Times New Roman" w:eastAsia="Times New Roman" w:hAnsi="Times New Roman" w:cs="Times New Roman"/>
                <w:sz w:val="24"/>
                <w:szCs w:val="24"/>
              </w:rPr>
              <w:t>Didrihsone</w:t>
            </w:r>
            <w:proofErr w:type="spellEnd"/>
          </w:p>
        </w:tc>
      </w:tr>
      <w:tr w:rsidR="006C44BD" w:rsidRPr="006C44BD" w14:paraId="65BF8508" w14:textId="77777777" w:rsidTr="002305D4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(vārds, uzvārds)</w:t>
            </w:r>
          </w:p>
        </w:tc>
      </w:tr>
      <w:tr w:rsidR="006C44BD" w:rsidRPr="006C44BD" w14:paraId="485E926F" w14:textId="77777777" w:rsidTr="002305D4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F5F7F16" w14:textId="26AAB2D2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40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41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840CC">
              <w:rPr>
                <w:rFonts w:ascii="Times New Roman" w:eastAsia="Times New Roman" w:hAnsi="Times New Roman" w:cs="Times New Roman"/>
                <w:sz w:val="20"/>
                <w:szCs w:val="20"/>
              </w:rPr>
              <w:t>.11.2021.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4BD" w:rsidRPr="006C44BD" w14:paraId="73D6A8C2" w14:textId="77777777" w:rsidTr="002305D4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  <w:proofErr w:type="spellEnd"/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6C44BD" w:rsidRDefault="00D45A74" w:rsidP="0028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6C44BD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6C44BD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6C44BD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6C44BD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6C44BD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AAEE72B" w14:textId="2D22A522" w:rsidR="00B93CF6" w:rsidRPr="006C44BD" w:rsidRDefault="00B93CF6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</w:t>
      </w:r>
      <w:r w:rsidR="005B099B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2020./2021.māc.g.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842"/>
        <w:gridCol w:w="851"/>
        <w:gridCol w:w="1417"/>
        <w:gridCol w:w="1701"/>
        <w:gridCol w:w="1701"/>
      </w:tblGrid>
      <w:tr w:rsidR="006C44BD" w:rsidRPr="006C44BD" w14:paraId="50ADB95C" w14:textId="0E810E7F" w:rsidTr="00DA1E42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 xml:space="preserve">Izglītības programmas nosaukums </w:t>
            </w:r>
          </w:p>
          <w:p w14:paraId="5821A111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Izglītības</w:t>
            </w:r>
          </w:p>
          <w:p w14:paraId="61E7D5C4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 xml:space="preserve">programmas </w:t>
            </w:r>
          </w:p>
          <w:p w14:paraId="16009F84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kods</w:t>
            </w:r>
          </w:p>
          <w:p w14:paraId="30F4403A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 xml:space="preserve">Īstenošanas vietas adrese </w:t>
            </w:r>
          </w:p>
          <w:p w14:paraId="2550D088" w14:textId="18F386D0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(ja atšķiras no juridiskās adreses)</w:t>
            </w:r>
          </w:p>
        </w:tc>
        <w:tc>
          <w:tcPr>
            <w:tcW w:w="2268" w:type="dxa"/>
            <w:gridSpan w:val="2"/>
          </w:tcPr>
          <w:p w14:paraId="285CB49E" w14:textId="77777777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Licence</w:t>
            </w:r>
          </w:p>
        </w:tc>
        <w:tc>
          <w:tcPr>
            <w:tcW w:w="1701" w:type="dxa"/>
            <w:vMerge w:val="restart"/>
          </w:tcPr>
          <w:p w14:paraId="0789E89E" w14:textId="58B2F23C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 xml:space="preserve">Izglītojamo skaits, uzsākot </w:t>
            </w:r>
            <w:r w:rsidR="00CA49E7" w:rsidRPr="00DA1E42">
              <w:rPr>
                <w:rFonts w:ascii="Times New Roman" w:hAnsi="Times New Roman" w:cs="Times New Roman"/>
                <w:lang w:val="lv-LV"/>
              </w:rPr>
              <w:t xml:space="preserve">programmas apguvi vai uzsākot </w:t>
            </w:r>
            <w:r w:rsidRPr="00DA1E42">
              <w:rPr>
                <w:rFonts w:ascii="Times New Roman" w:hAnsi="Times New Roman" w:cs="Times New Roman"/>
                <w:lang w:val="lv-LV"/>
              </w:rPr>
              <w:t xml:space="preserve">2020./2021.m.g. </w:t>
            </w:r>
          </w:p>
        </w:tc>
        <w:tc>
          <w:tcPr>
            <w:tcW w:w="1701" w:type="dxa"/>
            <w:vMerge w:val="restart"/>
          </w:tcPr>
          <w:p w14:paraId="0815D716" w14:textId="36C9FAAC" w:rsidR="00412AB1" w:rsidRPr="00DA1E42" w:rsidRDefault="00412AB1" w:rsidP="00DA1E42">
            <w:pPr>
              <w:spacing w:after="0"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Izglītojamo skaits, noslēdzot programmas apguvi vai noslēdzot 2020./2021.m.g.</w:t>
            </w:r>
          </w:p>
        </w:tc>
      </w:tr>
      <w:tr w:rsidR="006C44BD" w:rsidRPr="006C44BD" w14:paraId="37F8EC88" w14:textId="48E91C44" w:rsidTr="00DA1E42">
        <w:trPr>
          <w:trHeight w:val="7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1" w:type="dxa"/>
          </w:tcPr>
          <w:p w14:paraId="1B4662C1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Nr.</w:t>
            </w:r>
          </w:p>
        </w:tc>
        <w:tc>
          <w:tcPr>
            <w:tcW w:w="1417" w:type="dxa"/>
          </w:tcPr>
          <w:p w14:paraId="76474BCB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Licencēšanas</w:t>
            </w:r>
          </w:p>
          <w:p w14:paraId="2833A81A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datums</w:t>
            </w:r>
          </w:p>
          <w:p w14:paraId="60C4C2F0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  <w:vMerge/>
          </w:tcPr>
          <w:p w14:paraId="777754B0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DA1E42" w:rsidRDefault="00412AB1" w:rsidP="00DA1E42">
            <w:pPr>
              <w:spacing w:line="300" w:lineRule="exact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C44BD" w:rsidRPr="006C44BD" w14:paraId="67B267E6" w14:textId="1B86DA79" w:rsidTr="00DA1E42">
        <w:trPr>
          <w:trHeight w:val="112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665CAAC" w:rsidR="00412AB1" w:rsidRPr="00DA1E42" w:rsidRDefault="00900520" w:rsidP="00DA1E42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Vispārējās 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5305665A" w:rsidR="00412AB1" w:rsidRPr="00DA1E42" w:rsidRDefault="00900520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01011111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99B50E7" w14:textId="43AEE225" w:rsidR="00412AB1" w:rsidRPr="00DA1E42" w:rsidRDefault="00900520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Dzirnavu iela 4 Auce, Dobeles novads</w:t>
            </w:r>
          </w:p>
        </w:tc>
        <w:tc>
          <w:tcPr>
            <w:tcW w:w="851" w:type="dxa"/>
          </w:tcPr>
          <w:p w14:paraId="567B959E" w14:textId="54D263E1" w:rsidR="00412AB1" w:rsidRPr="00DA1E42" w:rsidRDefault="00900520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V-5687</w:t>
            </w:r>
          </w:p>
        </w:tc>
        <w:tc>
          <w:tcPr>
            <w:tcW w:w="1417" w:type="dxa"/>
          </w:tcPr>
          <w:p w14:paraId="5E27B739" w14:textId="0C86F828" w:rsidR="00412AB1" w:rsidRPr="00DA1E42" w:rsidRDefault="00DA1E42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2012. gada</w:t>
            </w:r>
            <w:r w:rsidR="00900520" w:rsidRPr="00DA1E4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A1E42">
              <w:rPr>
                <w:rFonts w:ascii="Times New Roman" w:hAnsi="Times New Roman" w:cs="Times New Roman"/>
                <w:lang w:val="lv-LV"/>
              </w:rPr>
              <w:t>16. oktobris</w:t>
            </w:r>
          </w:p>
        </w:tc>
        <w:tc>
          <w:tcPr>
            <w:tcW w:w="1701" w:type="dxa"/>
          </w:tcPr>
          <w:p w14:paraId="34ACE3F8" w14:textId="3B8EF356" w:rsidR="00412AB1" w:rsidRPr="00DA1E42" w:rsidRDefault="00D346A6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104</w:t>
            </w:r>
          </w:p>
        </w:tc>
        <w:tc>
          <w:tcPr>
            <w:tcW w:w="1701" w:type="dxa"/>
          </w:tcPr>
          <w:p w14:paraId="1F7804D0" w14:textId="54001771" w:rsidR="00412AB1" w:rsidRPr="00DA1E42" w:rsidRDefault="00D346A6" w:rsidP="00DA1E42">
            <w:pPr>
              <w:spacing w:line="240" w:lineRule="auto"/>
              <w:rPr>
                <w:rFonts w:ascii="Times New Roman" w:hAnsi="Times New Roman" w:cs="Times New Roman"/>
                <w:lang w:val="lv-LV"/>
              </w:rPr>
            </w:pPr>
            <w:r w:rsidRPr="00DA1E42">
              <w:rPr>
                <w:rFonts w:ascii="Times New Roman" w:hAnsi="Times New Roman" w:cs="Times New Roman"/>
                <w:lang w:val="lv-LV"/>
              </w:rPr>
              <w:t>110</w:t>
            </w:r>
          </w:p>
        </w:tc>
      </w:tr>
    </w:tbl>
    <w:p w14:paraId="1E190D97" w14:textId="77777777" w:rsidR="00DA1E42" w:rsidRDefault="00DA1E42" w:rsidP="00DA1E4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259D497D" w:rsidR="00B93CF6" w:rsidRPr="006C44BD" w:rsidRDefault="00586834" w:rsidP="00B93CF6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6C44BD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969"/>
        <w:gridCol w:w="1105"/>
        <w:gridCol w:w="4139"/>
      </w:tblGrid>
      <w:tr w:rsidR="006C44BD" w:rsidRPr="006C44BD" w14:paraId="23D791BC" w14:textId="7C9E6E02" w:rsidTr="002305D4">
        <w:tc>
          <w:tcPr>
            <w:tcW w:w="1135" w:type="dxa"/>
          </w:tcPr>
          <w:p w14:paraId="25E3CFB4" w14:textId="5873AD35" w:rsidR="00423B4A" w:rsidRPr="006C44BD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969" w:type="dxa"/>
          </w:tcPr>
          <w:p w14:paraId="2FA3EDE1" w14:textId="2D410E0D" w:rsidR="00423B4A" w:rsidRPr="006C44BD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105" w:type="dxa"/>
          </w:tcPr>
          <w:p w14:paraId="3EE9A123" w14:textId="5C631591" w:rsidR="00423B4A" w:rsidRPr="006C44BD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139" w:type="dxa"/>
          </w:tcPr>
          <w:p w14:paraId="64EF33A4" w14:textId="51EE3E2F" w:rsidR="00423B4A" w:rsidRPr="006C44BD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6C44BD" w:rsidRPr="00F369D8" w14:paraId="1736A1D0" w14:textId="479D1097" w:rsidTr="002305D4">
        <w:tc>
          <w:tcPr>
            <w:tcW w:w="1135" w:type="dxa"/>
          </w:tcPr>
          <w:p w14:paraId="1FFEA0DB" w14:textId="2E33B286" w:rsidR="00423B4A" w:rsidRPr="006C44BD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066DB6F2" w14:textId="58E86E99" w:rsidR="00423B4A" w:rsidRPr="006C44BD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105" w:type="dxa"/>
          </w:tcPr>
          <w:p w14:paraId="3A101D08" w14:textId="01CC31C3" w:rsidR="00423B4A" w:rsidRPr="006C44BD" w:rsidRDefault="0058783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3B48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139" w:type="dxa"/>
          </w:tcPr>
          <w:p w14:paraId="6F924DEA" w14:textId="7A15A90D" w:rsidR="00423B4A" w:rsidRPr="009840CC" w:rsidRDefault="00730976" w:rsidP="0080455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</w:t>
            </w:r>
            <w:r w:rsidR="00587831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estāde </w:t>
            </w:r>
            <w:r w:rsidR="00DA1E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</w:t>
            </w:r>
            <w:r w:rsidR="00587831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nodrošināta ar visiem pedagogiem, kadru mainības nav</w:t>
            </w:r>
            <w:r w:rsidR="00A57E42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6C44BD" w:rsidRPr="006C44BD" w14:paraId="5D5334EF" w14:textId="44EE19AB" w:rsidTr="002305D4">
        <w:tc>
          <w:tcPr>
            <w:tcW w:w="1135" w:type="dxa"/>
          </w:tcPr>
          <w:p w14:paraId="434E8673" w14:textId="77777777" w:rsidR="00423B4A" w:rsidRPr="006C44BD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3688D201" w14:textId="388AD607" w:rsidR="00423B4A" w:rsidRPr="006C44BD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105" w:type="dxa"/>
          </w:tcPr>
          <w:p w14:paraId="39ED3D3E" w14:textId="23598A66" w:rsidR="00423B4A" w:rsidRPr="006C44BD" w:rsidRDefault="006946B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4139" w:type="dxa"/>
          </w:tcPr>
          <w:p w14:paraId="7D5B7EC6" w14:textId="18651845" w:rsidR="00423B4A" w:rsidRPr="006C44BD" w:rsidRDefault="00423B4A" w:rsidP="008045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44BD" w:rsidRPr="00F369D8" w14:paraId="188B9F00" w14:textId="3A1B60F9" w:rsidTr="002305D4">
        <w:tc>
          <w:tcPr>
            <w:tcW w:w="1135" w:type="dxa"/>
          </w:tcPr>
          <w:p w14:paraId="3FFEEEC4" w14:textId="68E28069" w:rsidR="00423B4A" w:rsidRPr="006C44BD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321AB0C4" w14:textId="71FE4D82" w:rsidR="00423B4A" w:rsidRPr="006C44BD" w:rsidRDefault="00636C79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1105" w:type="dxa"/>
          </w:tcPr>
          <w:p w14:paraId="44FC27B2" w14:textId="3E4DA27E" w:rsidR="00423B4A" w:rsidRPr="006C44BD" w:rsidRDefault="00330AE6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4139" w:type="dxa"/>
          </w:tcPr>
          <w:p w14:paraId="476411CA" w14:textId="4D09A983" w:rsidR="00423B4A" w:rsidRPr="006C44BD" w:rsidRDefault="0077525F" w:rsidP="008045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</w:t>
            </w:r>
            <w:r w:rsidR="006141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māsa</w:t>
            </w:r>
            <w:r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1.0 likme, </w:t>
            </w:r>
            <w:r w:rsidR="007002F6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1.0 likme, psihologa pakalpojumi tiek pirkti pēc nepieciešamības</w:t>
            </w:r>
            <w:r w:rsidR="0050021F" w:rsidRPr="006C44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35C2ADE4" w14:textId="77777777" w:rsidR="00DA1E42" w:rsidRDefault="00DA1E42" w:rsidP="00DA1E42">
      <w:pPr>
        <w:pStyle w:val="ListParagraph"/>
        <w:spacing w:after="0" w:line="240" w:lineRule="auto"/>
        <w:ind w:left="142" w:right="-1091"/>
        <w:rPr>
          <w:rFonts w:ascii="Times New Roman" w:hAnsi="Times New Roman" w:cs="Times New Roman"/>
          <w:sz w:val="24"/>
          <w:szCs w:val="24"/>
          <w:lang w:val="lv-LV"/>
        </w:rPr>
      </w:pPr>
    </w:p>
    <w:p w14:paraId="102F17D0" w14:textId="0AE2B191" w:rsidR="00075929" w:rsidRPr="00DA1E42" w:rsidRDefault="00446618" w:rsidP="00DA1E42">
      <w:pPr>
        <w:pStyle w:val="ListParagraph"/>
        <w:numPr>
          <w:ilvl w:val="1"/>
          <w:numId w:val="2"/>
        </w:numPr>
        <w:spacing w:after="0" w:line="240" w:lineRule="auto"/>
        <w:ind w:left="142" w:right="-1091" w:hanging="710"/>
        <w:rPr>
          <w:rFonts w:ascii="Times New Roman" w:hAnsi="Times New Roman" w:cs="Times New Roman"/>
          <w:sz w:val="24"/>
          <w:szCs w:val="24"/>
          <w:lang w:val="lv-LV"/>
        </w:rPr>
      </w:pPr>
      <w:r w:rsidRPr="00DA1E42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</w:t>
      </w:r>
      <w:r w:rsidR="005B099B" w:rsidRPr="00DA1E42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3260"/>
      </w:tblGrid>
      <w:tr w:rsidR="006C44BD" w:rsidRPr="00F369D8" w14:paraId="26500BF5" w14:textId="77777777" w:rsidTr="002305D4">
        <w:tc>
          <w:tcPr>
            <w:tcW w:w="2552" w:type="dxa"/>
            <w:vMerge w:val="restart"/>
          </w:tcPr>
          <w:p w14:paraId="05095DD1" w14:textId="77777777" w:rsidR="000242AE" w:rsidRPr="00AD6BCE" w:rsidRDefault="000242AE" w:rsidP="00D023E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D6B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4536" w:type="dxa"/>
          </w:tcPr>
          <w:p w14:paraId="5360BB25" w14:textId="1144426E" w:rsidR="000242AE" w:rsidRPr="00AD6BCE" w:rsidRDefault="000242AE" w:rsidP="00D02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6B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</w:t>
            </w:r>
          </w:p>
          <w:p w14:paraId="40F85854" w14:textId="38255DDB" w:rsidR="000242AE" w:rsidRPr="00AD6BCE" w:rsidRDefault="000242AE" w:rsidP="00D0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D6B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iestādei</w:t>
            </w:r>
          </w:p>
        </w:tc>
        <w:tc>
          <w:tcPr>
            <w:tcW w:w="3260" w:type="dxa"/>
          </w:tcPr>
          <w:p w14:paraId="126158D9" w14:textId="7E95963B" w:rsidR="000242AE" w:rsidRPr="00AD6BCE" w:rsidRDefault="000242AE" w:rsidP="00D02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D6B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</w:t>
            </w:r>
          </w:p>
          <w:p w14:paraId="3B9A3780" w14:textId="2E6D2B1B" w:rsidR="000242AE" w:rsidRPr="00AD6BCE" w:rsidRDefault="000242AE" w:rsidP="00D02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D6B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izglītības iestādes vadītājam</w:t>
            </w:r>
          </w:p>
        </w:tc>
      </w:tr>
      <w:tr w:rsidR="00515587" w:rsidRPr="006C44BD" w14:paraId="0212FAB4" w14:textId="77777777" w:rsidTr="002305D4">
        <w:tc>
          <w:tcPr>
            <w:tcW w:w="2552" w:type="dxa"/>
            <w:vMerge/>
          </w:tcPr>
          <w:p w14:paraId="37A8F89C" w14:textId="77777777" w:rsidR="00515587" w:rsidRPr="00AD6BCE" w:rsidRDefault="00515587" w:rsidP="00D023E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519FC929" w14:textId="1D73DABC" w:rsidR="00515587" w:rsidRPr="00515587" w:rsidRDefault="00515587" w:rsidP="00075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Kvalitatīvie un kvantitatīvie</w:t>
            </w:r>
          </w:p>
        </w:tc>
        <w:tc>
          <w:tcPr>
            <w:tcW w:w="3260" w:type="dxa"/>
          </w:tcPr>
          <w:p w14:paraId="46DF5D81" w14:textId="5DADE2B6" w:rsidR="00515587" w:rsidRPr="00515587" w:rsidRDefault="00515587" w:rsidP="005155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Kvalitatīvie un kvantitatīvie</w:t>
            </w:r>
          </w:p>
        </w:tc>
      </w:tr>
      <w:tr w:rsidR="00515587" w:rsidRPr="00F369D8" w14:paraId="3B445661" w14:textId="77777777" w:rsidTr="002305D4">
        <w:trPr>
          <w:trHeight w:val="557"/>
        </w:trPr>
        <w:tc>
          <w:tcPr>
            <w:tcW w:w="2552" w:type="dxa"/>
          </w:tcPr>
          <w:p w14:paraId="7E3D01CC" w14:textId="6F243A6B" w:rsidR="00515587" w:rsidRDefault="00FB0C8F" w:rsidP="00DA1E4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  <w:r w:rsidR="00515587" w:rsidRPr="0051558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Digitālo mācību līdzekļu un informācijas tehnoloģiju jēgpilns pielietojums kvalitatīvas pirmsskolas izglītības programmu īstenošanā</w:t>
            </w:r>
            <w:r w:rsidR="00DA1E4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  <w:p w14:paraId="05E578D6" w14:textId="7129303C" w:rsidR="00515587" w:rsidRPr="00AD6BCE" w:rsidRDefault="00515587" w:rsidP="00A0678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536" w:type="dxa"/>
          </w:tcPr>
          <w:p w14:paraId="496DC754" w14:textId="67B8A4EC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</w:t>
            </w:r>
            <w:r w:rsidR="00100E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un izglītojamo digitālās prasmes.  </w:t>
            </w:r>
          </w:p>
          <w:p w14:paraId="51693E98" w14:textId="5E34915D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pedagog</w:t>
            </w:r>
            <w:r w:rsidR="00CF1B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apmeklējuši IT </w:t>
            </w:r>
            <w:proofErr w:type="spellStart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mentoru</w:t>
            </w:r>
            <w:proofErr w:type="spellEnd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kursus.</w:t>
            </w:r>
          </w:p>
          <w:p w14:paraId="37810D2A" w14:textId="11C3CD47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</w:t>
            </w:r>
            <w:r w:rsidR="00CF1B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nodrošināti ar datoriem, interneta </w:t>
            </w:r>
            <w:proofErr w:type="spellStart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pieslēgumu</w:t>
            </w:r>
            <w:proofErr w:type="spellEnd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0C52A8B" w14:textId="61964A51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90% 5-6 gadīgie izglītojamie digitālās prasmes attīsta ar </w:t>
            </w:r>
            <w:r w:rsidRPr="00075929">
              <w:rPr>
                <w:rFonts w:ascii="Times New Roman" w:hAnsi="Times New Roman" w:cs="Times New Roman"/>
                <w:sz w:val="24"/>
                <w:szCs w:val="24"/>
              </w:rPr>
              <w:t xml:space="preserve">”Bee-bot” </w:t>
            </w:r>
            <w:proofErr w:type="spellStart"/>
            <w:r w:rsidRPr="00075929">
              <w:rPr>
                <w:rFonts w:ascii="Times New Roman" w:hAnsi="Times New Roman" w:cs="Times New Roman"/>
                <w:sz w:val="24"/>
                <w:szCs w:val="24"/>
              </w:rPr>
              <w:t>robotiem</w:t>
            </w:r>
            <w:proofErr w:type="spellEnd"/>
            <w:r w:rsidRPr="00075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60B7A" w14:textId="5C20B33A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mācību procesā izmanto digitālos mācību līdzekļus un digitālās platformas.</w:t>
            </w:r>
          </w:p>
          <w:p w14:paraId="433DD890" w14:textId="68021081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100% pedagog</w:t>
            </w:r>
            <w:r w:rsidR="00CF1B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plānošanu un vērtēšanu veic elektroniskajā </w:t>
            </w:r>
            <w:proofErr w:type="spellStart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skolvadības</w:t>
            </w:r>
            <w:proofErr w:type="spellEnd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sistēmā E–klase.</w:t>
            </w:r>
          </w:p>
          <w:p w14:paraId="308E13B6" w14:textId="4DC22154" w:rsidR="00515587" w:rsidRPr="00075929" w:rsidRDefault="00515587" w:rsidP="00515587">
            <w:pPr>
              <w:pStyle w:val="ListParagraph"/>
              <w:numPr>
                <w:ilvl w:val="0"/>
                <w:numId w:val="40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85% vecāk</w:t>
            </w:r>
            <w:r w:rsidR="00CF1B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aktīvi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līdzdarbojas elektroniskajā </w:t>
            </w:r>
            <w:proofErr w:type="spellStart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skolvadības</w:t>
            </w:r>
            <w:proofErr w:type="spellEnd"/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sistēmā E</w:t>
            </w:r>
            <w:r w:rsidR="002305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07592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klase.</w:t>
            </w:r>
          </w:p>
        </w:tc>
        <w:tc>
          <w:tcPr>
            <w:tcW w:w="3260" w:type="dxa"/>
          </w:tcPr>
          <w:p w14:paraId="3ED4516E" w14:textId="77777777" w:rsidR="00515587" w:rsidRPr="00515587" w:rsidRDefault="00515587" w:rsidP="00FB0C8F">
            <w:pPr>
              <w:pStyle w:val="ListParagraph"/>
              <w:numPr>
                <w:ilvl w:val="0"/>
                <w:numId w:val="4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Izglītības iestādes vadītājs nodrošina tehnoloģisko inovāciju ieviešanu un atbalstu pedagogiem profesionālajā pilnveidē.</w:t>
            </w:r>
          </w:p>
          <w:p w14:paraId="0CDCE9BC" w14:textId="57E672F0" w:rsidR="00515587" w:rsidRPr="00515587" w:rsidRDefault="00515587" w:rsidP="00FB0C8F">
            <w:pPr>
              <w:pStyle w:val="ListParagraph"/>
              <w:numPr>
                <w:ilvl w:val="0"/>
                <w:numId w:val="4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iestādei pilnveidota digitālā materiāltehniskā bāze, iegādāti jauni tehnoloģiskie rīki - roboti ”Bee-</w:t>
            </w:r>
            <w:proofErr w:type="spellStart"/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bot</w:t>
            </w:r>
            <w:proofErr w:type="spellEnd"/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”.</w:t>
            </w:r>
          </w:p>
          <w:p w14:paraId="1935AD41" w14:textId="1BC779C0" w:rsidR="00515587" w:rsidRPr="00515587" w:rsidRDefault="00515587" w:rsidP="00FB0C8F">
            <w:pPr>
              <w:pStyle w:val="ListParagraph"/>
              <w:numPr>
                <w:ilvl w:val="0"/>
                <w:numId w:val="4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Īstenotas 5 pedagogu meistarklases tehnoloģisko </w:t>
            </w: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rīku un platformu izmantošanā.</w:t>
            </w:r>
          </w:p>
        </w:tc>
      </w:tr>
      <w:tr w:rsidR="00515587" w:rsidRPr="00F369D8" w14:paraId="00615E15" w14:textId="77777777" w:rsidTr="002305D4">
        <w:trPr>
          <w:trHeight w:val="583"/>
        </w:trPr>
        <w:tc>
          <w:tcPr>
            <w:tcW w:w="2552" w:type="dxa"/>
          </w:tcPr>
          <w:p w14:paraId="3B04B9D0" w14:textId="0C693753" w:rsidR="00515587" w:rsidRPr="00515587" w:rsidRDefault="00FB0C8F" w:rsidP="00515587">
            <w:pPr>
              <w:spacing w:before="24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2.</w:t>
            </w:r>
            <w:r w:rsidR="00515587" w:rsidRPr="009840CC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Izglītojamo speciālo vajadzību izvērtēšana un kvalitatīva atbalsta nodrošināšana</w:t>
            </w:r>
            <w:r w:rsidR="00DA1E4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4536" w:type="dxa"/>
          </w:tcPr>
          <w:p w14:paraId="6156C5A0" w14:textId="21EF5791" w:rsidR="00515587" w:rsidRPr="00515587" w:rsidRDefault="00515587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Pilnveidotas pedagogu zināšanas par izglītojamajiem ar speciālām vajadzīb</w:t>
            </w:r>
            <w:r w:rsid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100E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9103E41" w14:textId="2A6AE16C" w:rsidR="00515587" w:rsidRPr="00515587" w:rsidRDefault="00515587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100% izglītojamo, kuri sasnieguši piecu gadu vecumu, izvērtētas speciālās vajadzības. </w:t>
            </w:r>
          </w:p>
          <w:p w14:paraId="68E4FCB3" w14:textId="76FE5648" w:rsidR="00515587" w:rsidRPr="00B60671" w:rsidRDefault="00515587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Vecāki </w:t>
            </w:r>
            <w:r w:rsidR="00DA1E42"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iepazīstināti</w:t>
            </w:r>
            <w:r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izglītojamo </w:t>
            </w:r>
            <w:r w:rsidR="00B60671"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speciālo vajadzību </w:t>
            </w:r>
            <w:proofErr w:type="spellStart"/>
            <w:r w:rsidR="00B60671"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izvērtējumu</w:t>
            </w:r>
            <w:proofErr w:type="spellEnd"/>
            <w:r w:rsidR="00B60671"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5851261" w14:textId="3341DDC3" w:rsidR="00515587" w:rsidRPr="00B60671" w:rsidRDefault="00100EFF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Noteikti atbalsta </w:t>
            </w:r>
            <w:r w:rsidR="00DA1E42"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pasākumi izglītojamajiem</w:t>
            </w:r>
            <w:r w:rsidRPr="00B606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speciālām vajadzībām.</w:t>
            </w:r>
          </w:p>
          <w:p w14:paraId="2E715931" w14:textId="74911F00" w:rsidR="00515587" w:rsidRPr="00515587" w:rsidRDefault="00515587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sistemātiski veic izglītojamo mācību sasniegumu izvērtēšanu, veicot ierakstus e-klasē. </w:t>
            </w:r>
          </w:p>
          <w:p w14:paraId="5EB1E11D" w14:textId="74765A13" w:rsidR="00515587" w:rsidRPr="00BD3AD3" w:rsidRDefault="00515587" w:rsidP="00515587">
            <w:pPr>
              <w:pStyle w:val="ListParagraph"/>
              <w:numPr>
                <w:ilvl w:val="0"/>
                <w:numId w:val="41"/>
              </w:numPr>
              <w:ind w:left="321" w:hanging="283"/>
              <w:rPr>
                <w:rFonts w:ascii="Times New Roman" w:hAnsi="Times New Roman" w:cs="Times New Roman"/>
                <w:color w:val="00B050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vecāku atbildīgi līdzdarbojas izglītojamo attīstības sekmēšanā.</w:t>
            </w:r>
          </w:p>
        </w:tc>
        <w:tc>
          <w:tcPr>
            <w:tcW w:w="3260" w:type="dxa"/>
          </w:tcPr>
          <w:p w14:paraId="2EE80DED" w14:textId="52E20EAF" w:rsidR="00515587" w:rsidRPr="00515587" w:rsidRDefault="00515587" w:rsidP="00515587">
            <w:pPr>
              <w:pStyle w:val="ListParagraph"/>
              <w:numPr>
                <w:ilvl w:val="0"/>
                <w:numId w:val="44"/>
              </w:numPr>
              <w:ind w:left="399" w:hanging="2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vadītājs nodrošina izglītojam</w:t>
            </w:r>
            <w:r w:rsidR="00CF1BA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aj</w:t>
            </w: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iem nepieciešamos atbalsta pasākumus.</w:t>
            </w:r>
          </w:p>
          <w:p w14:paraId="381CF08F" w14:textId="424A13D8" w:rsidR="00515587" w:rsidRPr="00515587" w:rsidRDefault="00515587" w:rsidP="00515587">
            <w:pPr>
              <w:pStyle w:val="ListParagraph"/>
              <w:numPr>
                <w:ilvl w:val="0"/>
                <w:numId w:val="44"/>
              </w:numPr>
              <w:ind w:left="399" w:hanging="2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vadītājs nodrošina atbalsta komandu ar speciālistiem (psihologs, logopēds, medmāsa).</w:t>
            </w:r>
          </w:p>
          <w:p w14:paraId="09E063CD" w14:textId="2B858422" w:rsidR="00515587" w:rsidRPr="00AD6BCE" w:rsidRDefault="00515587" w:rsidP="002305D4">
            <w:pPr>
              <w:pStyle w:val="ListParagraph"/>
              <w:numPr>
                <w:ilvl w:val="0"/>
                <w:numId w:val="44"/>
              </w:numPr>
              <w:ind w:left="399" w:hanging="257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  <w:r w:rsidRPr="005155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vadītājs nodrošina finanšu līdzekļu mērķtiecīgu izlietojumu materiālās bāzes pilnveidei.</w:t>
            </w:r>
          </w:p>
        </w:tc>
      </w:tr>
    </w:tbl>
    <w:p w14:paraId="70F41CB3" w14:textId="6A2729D7" w:rsidR="002F227F" w:rsidRPr="006C44BD" w:rsidRDefault="002F227F" w:rsidP="002F22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86B2BDA" w14:textId="7417FFEF" w:rsidR="00BD0C51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7CDB6989" w14:textId="77777777" w:rsidR="00BD0C51" w:rsidRPr="00BD0C51" w:rsidRDefault="00BD0C51" w:rsidP="00BD0C5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lang w:val="lv-LV"/>
        </w:rPr>
      </w:pPr>
    </w:p>
    <w:p w14:paraId="06C952F4" w14:textId="77777777" w:rsidR="00A57E42" w:rsidRPr="006C44BD" w:rsidRDefault="00446618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</w:t>
      </w:r>
      <w:r w:rsidR="00166882" w:rsidRPr="006C44BD">
        <w:rPr>
          <w:rFonts w:ascii="Times New Roman" w:hAnsi="Times New Roman" w:cs="Times New Roman"/>
          <w:b/>
          <w:sz w:val="24"/>
          <w:szCs w:val="24"/>
          <w:lang w:val="lv-LV"/>
        </w:rPr>
        <w:t>isija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A57E42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D1ED3D4" w14:textId="2D7300EE" w:rsidR="00A04162" w:rsidRPr="00AB06D6" w:rsidRDefault="00A04162" w:rsidP="00C478E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B06D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Pašvaldības atbalstīta, mūsdienu prasībām atbilstoša, konkurētspējīga pirmsskolas izglītības iestāde, kura nodrošina katra </w:t>
      </w:r>
      <w:r w:rsidR="00C478E2" w:rsidRPr="00AB06D6">
        <w:rPr>
          <w:rFonts w:ascii="Times New Roman" w:hAnsi="Times New Roman" w:cs="Times New Roman"/>
          <w:bCs/>
          <w:sz w:val="24"/>
          <w:szCs w:val="24"/>
          <w:lang w:val="lv-LV"/>
        </w:rPr>
        <w:t>izglītojamā</w:t>
      </w:r>
      <w:r w:rsidRPr="00AB06D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personības vispusīgu attīstību un pakāpenisku sagatavošanu pamatizglītības apguvei.</w:t>
      </w:r>
    </w:p>
    <w:p w14:paraId="20531DFC" w14:textId="638BD723" w:rsidR="00586834" w:rsidRPr="006C44BD" w:rsidRDefault="00446618" w:rsidP="00A57E4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74BE195" w14:textId="7DE6A7DB" w:rsidR="00A04162" w:rsidRPr="006C44BD" w:rsidRDefault="00446618" w:rsidP="00A04162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</w:t>
      </w:r>
      <w:r w:rsidR="00166882" w:rsidRPr="006C44BD">
        <w:rPr>
          <w:rFonts w:ascii="Times New Roman" w:hAnsi="Times New Roman" w:cs="Times New Roman"/>
          <w:b/>
          <w:sz w:val="24"/>
          <w:szCs w:val="24"/>
          <w:lang w:val="lv-LV"/>
        </w:rPr>
        <w:t>īzija</w:t>
      </w:r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</w:t>
      </w:r>
      <w:r w:rsidRPr="00BD0C51">
        <w:rPr>
          <w:rFonts w:ascii="Times New Roman" w:hAnsi="Times New Roman" w:cs="Times New Roman"/>
          <w:b/>
          <w:color w:val="00B050"/>
          <w:sz w:val="24"/>
          <w:szCs w:val="24"/>
          <w:lang w:val="lv-LV"/>
        </w:rPr>
        <w:t xml:space="preserve"> </w:t>
      </w:r>
      <w:r w:rsidRPr="009C13AD">
        <w:rPr>
          <w:rFonts w:ascii="Times New Roman" w:hAnsi="Times New Roman" w:cs="Times New Roman"/>
          <w:b/>
          <w:sz w:val="24"/>
          <w:szCs w:val="24"/>
          <w:lang w:val="lv-LV"/>
        </w:rPr>
        <w:t>izglītojamo</w:t>
      </w:r>
      <w:r w:rsidRPr="00BD0C51"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</w:p>
    <w:p w14:paraId="5772A542" w14:textId="28BB5952" w:rsidR="00082189" w:rsidRPr="00AB06D6" w:rsidRDefault="00A04162" w:rsidP="000651B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proofErr w:type="spellStart"/>
      <w:r w:rsidRPr="00AB06D6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Pirmsskolēns</w:t>
      </w:r>
      <w:proofErr w:type="spellEnd"/>
      <w:r w:rsidRPr="00AB06D6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</w:t>
      </w:r>
      <w:r w:rsidR="00A001CC" w:rsidRPr="00AB06D6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i</w:t>
      </w:r>
      <w:r w:rsidR="00082189" w:rsidRPr="00AB06D6">
        <w:rPr>
          <w:rStyle w:val="markedcontent"/>
          <w:rFonts w:ascii="Times New Roman" w:hAnsi="Times New Roman" w:cs="Times New Roman"/>
          <w:sz w:val="24"/>
          <w:szCs w:val="24"/>
          <w:lang w:val="lv-LV"/>
        </w:rPr>
        <w:t>r zinātkārs, radošs un dzīvespriecīgs, kas dzīvo veselīgi, droši un aktīvi, patstāvīgi darbojas, ieinteresēti un ar prieku mācās, gūstot pieredzi par sevi, citiem, apkārtējo pasauli un savstarpējo mijiedarbību tajā.</w:t>
      </w:r>
    </w:p>
    <w:p w14:paraId="62E2F733" w14:textId="77777777" w:rsidR="00A57E42" w:rsidRPr="006C44BD" w:rsidRDefault="00A57E42" w:rsidP="000B2E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6838952" w14:textId="42720F60" w:rsidR="005B099B" w:rsidRPr="006C44BD" w:rsidRDefault="00446618" w:rsidP="005B099B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Izglītības iestādes vērtības </w:t>
      </w:r>
      <w:proofErr w:type="spellStart"/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>cilvēkcentrētā</w:t>
      </w:r>
      <w:proofErr w:type="spellEnd"/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veidā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</w:p>
    <w:p w14:paraId="2CC4B051" w14:textId="6699CE72" w:rsidR="00A57E42" w:rsidRPr="00AB06D6" w:rsidRDefault="00A57E42" w:rsidP="00A57E4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AB06D6">
        <w:rPr>
          <w:rStyle w:val="Strong"/>
          <w:rFonts w:ascii="Times New Roman" w:hAnsi="Times New Roman" w:cs="Times New Roman"/>
          <w:i/>
          <w:sz w:val="24"/>
          <w:szCs w:val="24"/>
          <w:lang w:val="lv-LV"/>
        </w:rPr>
        <w:t>BĒRNS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– mūsu darba jēga</w:t>
      </w:r>
      <w:r w:rsidR="000B2E0F" w:rsidRPr="00AB06D6">
        <w:rPr>
          <w:rFonts w:ascii="Times New Roman" w:hAnsi="Times New Roman" w:cs="Times New Roman"/>
          <w:i/>
          <w:sz w:val="24"/>
          <w:szCs w:val="24"/>
          <w:lang w:val="lv-LV"/>
        </w:rPr>
        <w:t>;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br/>
      </w:r>
      <w:r w:rsidRPr="00AB06D6">
        <w:rPr>
          <w:rStyle w:val="Strong"/>
          <w:rFonts w:ascii="Times New Roman" w:hAnsi="Times New Roman" w:cs="Times New Roman"/>
          <w:i/>
          <w:sz w:val="24"/>
          <w:szCs w:val="24"/>
          <w:lang w:val="lv-LV"/>
        </w:rPr>
        <w:t>DARBINIEKS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– atbildīgs procesa virzītājs</w:t>
      </w:r>
      <w:r w:rsidR="000B2E0F" w:rsidRPr="00AB06D6">
        <w:rPr>
          <w:rFonts w:ascii="Times New Roman" w:hAnsi="Times New Roman" w:cs="Times New Roman"/>
          <w:i/>
          <w:sz w:val="24"/>
          <w:szCs w:val="24"/>
          <w:lang w:val="lv-LV"/>
        </w:rPr>
        <w:t>;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br/>
      </w:r>
      <w:r w:rsidRPr="00AB06D6">
        <w:rPr>
          <w:rStyle w:val="Strong"/>
          <w:rFonts w:ascii="Times New Roman" w:hAnsi="Times New Roman" w:cs="Times New Roman"/>
          <w:i/>
          <w:sz w:val="24"/>
          <w:szCs w:val="24"/>
          <w:lang w:val="lv-LV"/>
        </w:rPr>
        <w:t>CIEŅA</w:t>
      </w:r>
      <w:r w:rsidRPr="00AB06D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– mūsu attiecību pamats</w:t>
      </w:r>
      <w:r w:rsidR="000B2E0F" w:rsidRPr="00AB06D6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645B753C" w14:textId="587AE66C" w:rsidR="00A04162" w:rsidRDefault="00A04162" w:rsidP="0009099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AB06D6">
        <w:rPr>
          <w:rFonts w:ascii="Times New Roman" w:hAnsi="Times New Roman" w:cs="Times New Roman"/>
          <w:sz w:val="24"/>
          <w:szCs w:val="24"/>
          <w:lang w:val="lv-LV"/>
        </w:rPr>
        <w:t>Cieņpilna</w:t>
      </w:r>
      <w:proofErr w:type="spellEnd"/>
      <w:r w:rsidRPr="00AB06D6">
        <w:rPr>
          <w:rFonts w:ascii="Times New Roman" w:hAnsi="Times New Roman" w:cs="Times New Roman"/>
          <w:sz w:val="24"/>
          <w:szCs w:val="24"/>
          <w:lang w:val="lv-LV"/>
        </w:rPr>
        <w:t xml:space="preserve">, atbildīga, uz sadarbību vērsta, droša un rūpes veltoša </w:t>
      </w:r>
      <w:r w:rsidR="00CF1BA3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 w:rsidRPr="00AB06D6">
        <w:rPr>
          <w:rFonts w:ascii="Times New Roman" w:hAnsi="Times New Roman" w:cs="Times New Roman"/>
          <w:sz w:val="24"/>
          <w:szCs w:val="24"/>
          <w:lang w:val="lv-LV"/>
        </w:rPr>
        <w:t xml:space="preserve">iestāde ir pamats bērna attīstībai un </w:t>
      </w:r>
      <w:proofErr w:type="spellStart"/>
      <w:r w:rsidRPr="00AB06D6">
        <w:rPr>
          <w:rFonts w:ascii="Times New Roman" w:hAnsi="Times New Roman" w:cs="Times New Roman"/>
          <w:sz w:val="24"/>
          <w:szCs w:val="24"/>
          <w:lang w:val="lv-LV"/>
        </w:rPr>
        <w:t>lab</w:t>
      </w:r>
      <w:r w:rsidR="00633C7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AB06D6">
        <w:rPr>
          <w:rFonts w:ascii="Times New Roman" w:hAnsi="Times New Roman" w:cs="Times New Roman"/>
          <w:sz w:val="24"/>
          <w:szCs w:val="24"/>
          <w:lang w:val="lv-LV"/>
        </w:rPr>
        <w:t>ūtībai</w:t>
      </w:r>
      <w:proofErr w:type="spellEnd"/>
      <w:r w:rsidRPr="00AB06D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EA95CF1" w14:textId="77777777" w:rsidR="00FB0C8F" w:rsidRPr="00AB06D6" w:rsidRDefault="00FB0C8F" w:rsidP="0009099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F61F2E" w14:textId="58BEEB14" w:rsidR="00FB0C8F" w:rsidRPr="005B7831" w:rsidRDefault="006F4ED1" w:rsidP="005B7831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 w:rsidRPr="006C44BD">
        <w:rPr>
          <w:rFonts w:ascii="Times New Roman" w:hAnsi="Times New Roman" w:cs="Times New Roman"/>
          <w:sz w:val="24"/>
          <w:szCs w:val="24"/>
          <w:lang w:val="lv-LV"/>
        </w:rPr>
        <w:t>/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6C44BD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11EAD3A3" w14:textId="77777777" w:rsidR="001D5EC9" w:rsidRPr="00263E59" w:rsidRDefault="00A57E42" w:rsidP="002F227F">
      <w:pPr>
        <w:pStyle w:val="NoSpacing"/>
        <w:rPr>
          <w:rFonts w:ascii="Times New Roman" w:hAnsi="Times New Roman" w:cs="Times New Roman"/>
          <w:b/>
          <w:szCs w:val="24"/>
        </w:rPr>
      </w:pPr>
      <w:r w:rsidRPr="00263E59">
        <w:rPr>
          <w:rFonts w:ascii="Times New Roman" w:hAnsi="Times New Roman" w:cs="Times New Roman"/>
          <w:b/>
          <w:szCs w:val="24"/>
        </w:rPr>
        <w:t xml:space="preserve">Prioritātes </w:t>
      </w:r>
    </w:p>
    <w:p w14:paraId="162F3502" w14:textId="14C2689C" w:rsidR="00A57E42" w:rsidRPr="00263E59" w:rsidRDefault="00A57E42" w:rsidP="00855DF2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263E59">
        <w:rPr>
          <w:rFonts w:ascii="Times New Roman" w:hAnsi="Times New Roman" w:cs="Times New Roman"/>
          <w:szCs w:val="24"/>
        </w:rPr>
        <w:t>Bērncentrētas</w:t>
      </w:r>
      <w:proofErr w:type="spellEnd"/>
      <w:r w:rsidR="005B7831">
        <w:rPr>
          <w:rFonts w:ascii="Times New Roman" w:hAnsi="Times New Roman" w:cs="Times New Roman"/>
          <w:szCs w:val="24"/>
        </w:rPr>
        <w:t xml:space="preserve">, </w:t>
      </w:r>
      <w:r w:rsidRPr="00263E59">
        <w:rPr>
          <w:rFonts w:ascii="Times New Roman" w:hAnsi="Times New Roman" w:cs="Times New Roman"/>
          <w:szCs w:val="24"/>
        </w:rPr>
        <w:t>attīstošas</w:t>
      </w:r>
      <w:r w:rsidR="005B7831">
        <w:rPr>
          <w:rFonts w:ascii="Times New Roman" w:hAnsi="Times New Roman" w:cs="Times New Roman"/>
          <w:szCs w:val="24"/>
        </w:rPr>
        <w:t xml:space="preserve"> un </w:t>
      </w:r>
      <w:r w:rsidRPr="00263E59">
        <w:rPr>
          <w:rFonts w:ascii="Times New Roman" w:hAnsi="Times New Roman" w:cs="Times New Roman"/>
          <w:szCs w:val="24"/>
        </w:rPr>
        <w:t>drošas mācību vides veidošana.</w:t>
      </w:r>
    </w:p>
    <w:p w14:paraId="5E9CD190" w14:textId="2824D5ED" w:rsidR="002F227F" w:rsidRPr="00263E59" w:rsidRDefault="00A57E42" w:rsidP="003D3550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Cs w:val="24"/>
        </w:rPr>
      </w:pPr>
      <w:r w:rsidRPr="00263E59">
        <w:rPr>
          <w:rFonts w:ascii="Times New Roman" w:hAnsi="Times New Roman" w:cs="Times New Roman"/>
          <w:szCs w:val="24"/>
        </w:rPr>
        <w:t xml:space="preserve">Kompetencēs balstīta pirmsskolas izglītības mācību satura ieviešana atbilstoši pirmsskolas izglītības vadlīnijām. 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6C44BD" w:rsidRPr="00263E59" w14:paraId="1617DD58" w14:textId="77777777" w:rsidTr="00FB0C8F">
        <w:tc>
          <w:tcPr>
            <w:tcW w:w="2694" w:type="dxa"/>
          </w:tcPr>
          <w:p w14:paraId="73DA8EB1" w14:textId="77777777" w:rsidR="00835EAF" w:rsidRPr="00263E59" w:rsidRDefault="00835EAF" w:rsidP="00835E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63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Uzdevumi</w:t>
            </w:r>
            <w:proofErr w:type="spellEnd"/>
          </w:p>
        </w:tc>
        <w:tc>
          <w:tcPr>
            <w:tcW w:w="7371" w:type="dxa"/>
          </w:tcPr>
          <w:p w14:paraId="22A103B4" w14:textId="77777777" w:rsidR="00835EAF" w:rsidRPr="00263E59" w:rsidRDefault="00835EAF" w:rsidP="00835E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63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Sasniegtie</w:t>
            </w:r>
            <w:proofErr w:type="spellEnd"/>
            <w:r w:rsidRPr="00263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3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rezultāti</w:t>
            </w:r>
            <w:proofErr w:type="spellEnd"/>
          </w:p>
        </w:tc>
      </w:tr>
      <w:tr w:rsidR="006C44BD" w:rsidRPr="00F369D8" w14:paraId="0EFE03E1" w14:textId="77777777" w:rsidTr="00FB0C8F">
        <w:tc>
          <w:tcPr>
            <w:tcW w:w="2694" w:type="dxa"/>
          </w:tcPr>
          <w:p w14:paraId="076824BA" w14:textId="0CA3CDCD" w:rsidR="00835EAF" w:rsidRPr="00263E59" w:rsidRDefault="00FB0C8F" w:rsidP="00FB0C8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  <w:r w:rsidRPr="009D40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. </w:t>
            </w:r>
            <w:r w:rsidR="00835EAF" w:rsidRPr="009D40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Veicināt pedagogu sadarbību kompetenču izglītības kontekstā, sniegt atbalstu pedagogiem mācību satura pilnveidē</w:t>
            </w:r>
            <w:r w:rsidR="008434B0" w:rsidRPr="009D40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un vides iekārtošanā</w:t>
            </w:r>
            <w:r w:rsidR="00835EAF" w:rsidRPr="00263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4C8C9AA9" w14:textId="6B9AE82E" w:rsidR="007C681B" w:rsidRPr="00263E59" w:rsidRDefault="007C681B" w:rsidP="007C681B">
            <w:pPr>
              <w:pStyle w:val="NoSpacing"/>
              <w:jc w:val="both"/>
              <w:rPr>
                <w:rFonts w:ascii="Times New Roman" w:hAnsi="Times New Roman" w:cs="Times New Roman"/>
                <w:color w:val="00B050"/>
                <w:szCs w:val="24"/>
              </w:rPr>
            </w:pPr>
          </w:p>
          <w:p w14:paraId="2C93415A" w14:textId="0CD9421C" w:rsidR="007C681B" w:rsidRPr="00263E59" w:rsidRDefault="007C681B" w:rsidP="008045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B81142" w14:textId="4C386E99" w:rsidR="008001C5" w:rsidRPr="00263E59" w:rsidRDefault="00633C7A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5C6A57" w:rsidRPr="00263E59">
              <w:rPr>
                <w:rFonts w:ascii="Times New Roman" w:hAnsi="Times New Roman" w:cs="Times New Roman"/>
                <w:szCs w:val="24"/>
              </w:rPr>
              <w:t>edagogi apmeklējuši profesionālās pilnveides kursus</w:t>
            </w:r>
            <w:r w:rsidR="008001C5" w:rsidRPr="00263E59">
              <w:rPr>
                <w:rFonts w:ascii="Times New Roman" w:hAnsi="Times New Roman" w:cs="Times New Roman"/>
                <w:szCs w:val="24"/>
              </w:rPr>
              <w:t xml:space="preserve"> un seminārus</w:t>
            </w:r>
            <w:r w:rsidR="005B783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D2FAB" w:rsidRPr="00691398">
              <w:rPr>
                <w:rFonts w:ascii="Times New Roman" w:hAnsi="Times New Roman" w:cs="Times New Roman"/>
                <w:szCs w:val="24"/>
              </w:rPr>
              <w:t>par</w:t>
            </w:r>
            <w:r w:rsidR="001D2FAB"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="00153198" w:rsidRPr="003F1CF6">
              <w:rPr>
                <w:rFonts w:ascii="Times New Roman" w:hAnsi="Times New Roman" w:cs="Times New Roman"/>
                <w:szCs w:val="24"/>
              </w:rPr>
              <w:t>kompetencēs balstīta</w:t>
            </w:r>
            <w:r w:rsidR="001D2FAB" w:rsidRPr="003F1CF6">
              <w:rPr>
                <w:rFonts w:ascii="Times New Roman" w:hAnsi="Times New Roman" w:cs="Times New Roman"/>
                <w:szCs w:val="24"/>
              </w:rPr>
              <w:t xml:space="preserve"> pirmsskolas </w:t>
            </w:r>
            <w:r w:rsidR="00153198" w:rsidRPr="003F1CF6">
              <w:rPr>
                <w:rFonts w:ascii="Times New Roman" w:hAnsi="Times New Roman" w:cs="Times New Roman"/>
                <w:szCs w:val="24"/>
              </w:rPr>
              <w:t xml:space="preserve">izglītības </w:t>
            </w:r>
            <w:r w:rsidR="001D2FAB" w:rsidRPr="003F1CF6">
              <w:rPr>
                <w:rFonts w:ascii="Times New Roman" w:hAnsi="Times New Roman" w:cs="Times New Roman"/>
                <w:szCs w:val="24"/>
              </w:rPr>
              <w:t>mācību satura ieviešanu, mācību procesa īstenošanu izglītojam</w:t>
            </w:r>
            <w:r w:rsidR="005B7831">
              <w:rPr>
                <w:rFonts w:ascii="Times New Roman" w:hAnsi="Times New Roman" w:cs="Times New Roman"/>
                <w:szCs w:val="24"/>
              </w:rPr>
              <w:t>aj</w:t>
            </w:r>
            <w:r w:rsidR="001D2FAB" w:rsidRPr="003F1CF6">
              <w:rPr>
                <w:rFonts w:ascii="Times New Roman" w:hAnsi="Times New Roman" w:cs="Times New Roman"/>
                <w:szCs w:val="24"/>
              </w:rPr>
              <w:t>iem ar speciālām vajadzībām</w:t>
            </w:r>
            <w:r w:rsidR="005B7831">
              <w:rPr>
                <w:rFonts w:ascii="Times New Roman" w:hAnsi="Times New Roman" w:cs="Times New Roman"/>
                <w:szCs w:val="24"/>
              </w:rPr>
              <w:t xml:space="preserve"> un</w:t>
            </w:r>
            <w:r w:rsidR="00285D87" w:rsidRPr="003F1CF6">
              <w:rPr>
                <w:rFonts w:ascii="Times New Roman" w:hAnsi="Times New Roman" w:cs="Times New Roman"/>
                <w:szCs w:val="24"/>
              </w:rPr>
              <w:t xml:space="preserve"> uzvedības </w:t>
            </w:r>
            <w:r w:rsidR="005B7831">
              <w:rPr>
                <w:rFonts w:ascii="Times New Roman" w:hAnsi="Times New Roman" w:cs="Times New Roman"/>
                <w:szCs w:val="24"/>
              </w:rPr>
              <w:t>traucējumiem</w:t>
            </w:r>
            <w:r w:rsidR="00285D87" w:rsidRPr="003F1CF6">
              <w:rPr>
                <w:rFonts w:ascii="Times New Roman" w:hAnsi="Times New Roman" w:cs="Times New Roman"/>
                <w:szCs w:val="24"/>
              </w:rPr>
              <w:t>, IT</w:t>
            </w:r>
            <w:r w:rsidR="006C5157" w:rsidRPr="003F1C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85D87" w:rsidRPr="003F1CF6">
              <w:rPr>
                <w:rFonts w:ascii="Times New Roman" w:hAnsi="Times New Roman" w:cs="Times New Roman"/>
                <w:szCs w:val="24"/>
              </w:rPr>
              <w:t>kompeten</w:t>
            </w:r>
            <w:r w:rsidR="005B7831">
              <w:rPr>
                <w:rFonts w:ascii="Times New Roman" w:hAnsi="Times New Roman" w:cs="Times New Roman"/>
                <w:szCs w:val="24"/>
              </w:rPr>
              <w:t>ču</w:t>
            </w:r>
            <w:r w:rsidR="00285D87" w:rsidRPr="003F1CF6">
              <w:rPr>
                <w:rFonts w:ascii="Times New Roman" w:hAnsi="Times New Roman" w:cs="Times New Roman"/>
                <w:szCs w:val="24"/>
              </w:rPr>
              <w:t xml:space="preserve"> pilnveidošanu,</w:t>
            </w:r>
            <w:r w:rsidR="006C5157" w:rsidRPr="003F1C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53198" w:rsidRPr="003F1CF6">
              <w:rPr>
                <w:rFonts w:ascii="Times New Roman" w:hAnsi="Times New Roman" w:cs="Times New Roman"/>
                <w:szCs w:val="24"/>
              </w:rPr>
              <w:t>bērncentrētas</w:t>
            </w:r>
            <w:proofErr w:type="spellEnd"/>
            <w:r w:rsidR="00153198" w:rsidRPr="003F1CF6">
              <w:rPr>
                <w:rFonts w:ascii="Times New Roman" w:hAnsi="Times New Roman" w:cs="Times New Roman"/>
                <w:szCs w:val="24"/>
              </w:rPr>
              <w:t xml:space="preserve"> un attīstošas mācību </w:t>
            </w:r>
            <w:r w:rsidR="006C5157" w:rsidRPr="003F1CF6">
              <w:rPr>
                <w:rFonts w:ascii="Times New Roman" w:hAnsi="Times New Roman" w:cs="Times New Roman"/>
                <w:szCs w:val="24"/>
              </w:rPr>
              <w:t>vides iekārtošanu.</w:t>
            </w:r>
          </w:p>
          <w:p w14:paraId="439E6D73" w14:textId="04B08DAA" w:rsidR="008001C5" w:rsidRPr="00263E59" w:rsidRDefault="00B338D0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263E59">
              <w:rPr>
                <w:rFonts w:ascii="Times New Roman" w:hAnsi="Times New Roman" w:cs="Times New Roman"/>
                <w:szCs w:val="24"/>
              </w:rPr>
              <w:t xml:space="preserve">Pedagogi prot analizēt un sniegt atgriezenisko saiti, lai novērtētu savu un kolēģu </w:t>
            </w:r>
            <w:r w:rsidR="008D106C">
              <w:rPr>
                <w:rFonts w:ascii="Times New Roman" w:hAnsi="Times New Roman" w:cs="Times New Roman"/>
                <w:szCs w:val="24"/>
              </w:rPr>
              <w:t>pedagoģiskās darbības kvalitāti.</w:t>
            </w:r>
          </w:p>
          <w:p w14:paraId="2DFE5CD3" w14:textId="266AF1C1" w:rsidR="007C681B" w:rsidRPr="00263E59" w:rsidRDefault="008001C5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263E59">
              <w:rPr>
                <w:rFonts w:ascii="Times New Roman" w:hAnsi="Times New Roman" w:cs="Times New Roman"/>
                <w:bCs/>
                <w:iCs/>
                <w:szCs w:val="24"/>
              </w:rPr>
              <w:t xml:space="preserve">Pilnveidotas </w:t>
            </w:r>
            <w:r w:rsidR="003430FD">
              <w:rPr>
                <w:rFonts w:ascii="Times New Roman" w:hAnsi="Times New Roman" w:cs="Times New Roman"/>
                <w:bCs/>
                <w:iCs/>
                <w:szCs w:val="24"/>
              </w:rPr>
              <w:t>pedagogu</w:t>
            </w:r>
            <w:r w:rsidRPr="00263E5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prasmes da</w:t>
            </w:r>
            <w:r w:rsidR="008D106C">
              <w:rPr>
                <w:rFonts w:ascii="Times New Roman" w:hAnsi="Times New Roman" w:cs="Times New Roman"/>
                <w:bCs/>
                <w:iCs/>
                <w:szCs w:val="24"/>
              </w:rPr>
              <w:t xml:space="preserve">rbā ar datoru, ieviešot </w:t>
            </w:r>
            <w:r w:rsidR="005B7831">
              <w:rPr>
                <w:rFonts w:ascii="Times New Roman" w:hAnsi="Times New Roman" w:cs="Times New Roman"/>
                <w:bCs/>
                <w:iCs/>
                <w:szCs w:val="24"/>
              </w:rPr>
              <w:t>E</w:t>
            </w:r>
            <w:r w:rsidR="008D106C">
              <w:rPr>
                <w:rFonts w:ascii="Times New Roman" w:hAnsi="Times New Roman" w:cs="Times New Roman"/>
                <w:bCs/>
                <w:iCs/>
                <w:szCs w:val="24"/>
              </w:rPr>
              <w:t>-klasi.</w:t>
            </w:r>
          </w:p>
          <w:p w14:paraId="52A88A18" w14:textId="4136EF01" w:rsidR="00263E59" w:rsidRPr="00B66816" w:rsidRDefault="007C681B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B66816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 xml:space="preserve">Izglītojamie </w:t>
            </w:r>
            <w:r w:rsidR="00992256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daļu no mācību satura apgūst</w:t>
            </w:r>
            <w:r w:rsidRPr="00B6681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āra vidē, attīsta </w:t>
            </w:r>
            <w:proofErr w:type="spellStart"/>
            <w:r w:rsidRPr="00B6681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pašvadītu</w:t>
            </w:r>
            <w:proofErr w:type="spellEnd"/>
            <w:r w:rsidRPr="00B6681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mācīšanos, veido praktiskas iemaņas pētniecībā un eksperimen</w:t>
            </w:r>
            <w:r w:rsidR="005B7831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tēšanā</w:t>
            </w:r>
            <w:r w:rsidR="008D106C" w:rsidRPr="00B66816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.</w:t>
            </w:r>
          </w:p>
          <w:p w14:paraId="283EDF01" w14:textId="24AA6329" w:rsidR="00C956B2" w:rsidRPr="008434B0" w:rsidRDefault="008434B0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06281E">
              <w:rPr>
                <w:rFonts w:ascii="Times New Roman" w:eastAsia="Calibri" w:hAnsi="Times New Roman" w:cs="Times New Roman"/>
                <w:szCs w:val="24"/>
              </w:rPr>
              <w:t>Izvērtēta un pilnveidota grupu mācību vide</w:t>
            </w:r>
            <w:r w:rsidR="005B7831">
              <w:rPr>
                <w:rFonts w:ascii="Times New Roman" w:eastAsia="Calibri" w:hAnsi="Times New Roman" w:cs="Times New Roman"/>
                <w:szCs w:val="24"/>
              </w:rPr>
              <w:t>,</w:t>
            </w:r>
            <w:r w:rsidRPr="0006281E">
              <w:rPr>
                <w:rFonts w:ascii="Times New Roman" w:eastAsia="Calibri" w:hAnsi="Times New Roman" w:cs="Times New Roman"/>
                <w:szCs w:val="24"/>
              </w:rPr>
              <w:t xml:space="preserve"> atbilstoši kompetenču pieejas mācību saturā ieviešanai.</w:t>
            </w:r>
          </w:p>
        </w:tc>
      </w:tr>
      <w:tr w:rsidR="006C44BD" w:rsidRPr="00F369D8" w14:paraId="452EBD71" w14:textId="77777777" w:rsidTr="00FB0C8F">
        <w:tc>
          <w:tcPr>
            <w:tcW w:w="2694" w:type="dxa"/>
          </w:tcPr>
          <w:p w14:paraId="41E79266" w14:textId="3B9B5FD4" w:rsidR="00835EAF" w:rsidRPr="00AB06D6" w:rsidRDefault="00FB0C8F" w:rsidP="00FB0C8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2.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Nodrošināt iekļaujoš</w:t>
            </w:r>
            <w:r w:rsidR="005C6A57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ās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izglītības </w:t>
            </w:r>
            <w:r w:rsidR="00A56E8F" w:rsidRPr="00A56E8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īstenošanu</w:t>
            </w:r>
            <w:r w:rsidR="00835EAF" w:rsidRPr="00A56E8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</w:t>
            </w:r>
            <w:r w:rsidR="007E0D02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izglītības 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iestādē un izglītojamo individuālās izaugsmes diagnosticēšanu.</w:t>
            </w:r>
          </w:p>
        </w:tc>
        <w:tc>
          <w:tcPr>
            <w:tcW w:w="7371" w:type="dxa"/>
          </w:tcPr>
          <w:p w14:paraId="47457BAF" w14:textId="37002E84" w:rsidR="00B02312" w:rsidRPr="00633C7A" w:rsidRDefault="00B02312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>Licencēta s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peciālā pirmsskolas izglītības programma izglītojamajiem ar garīgās attīstības traucējumiem</w:t>
            </w:r>
            <w:r w:rsidR="005B7831" w:rsidRPr="00633C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, programmas kods</w:t>
            </w:r>
            <w:r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 xml:space="preserve"> </w:t>
            </w:r>
            <w:r w:rsidR="006C26CF" w:rsidRPr="00633C7A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01015811.</w:t>
            </w:r>
          </w:p>
          <w:p w14:paraId="40DA57C1" w14:textId="59447B2F" w:rsidR="00A70D8F" w:rsidRPr="00633C7A" w:rsidRDefault="00BB662F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V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>ērtēšanu un i</w:t>
            </w:r>
            <w:r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Cs w:val="24"/>
              </w:rPr>
              <w:t xml:space="preserve">zglītojamo individuālās izaugsmes diagnosticēšanu 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>veic elektroniskaj</w:t>
            </w:r>
            <w:r w:rsidR="00CA3798"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 xml:space="preserve">ā </w:t>
            </w:r>
            <w:proofErr w:type="spellStart"/>
            <w:r w:rsidR="00CA3798"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>skolvadības</w:t>
            </w:r>
            <w:proofErr w:type="spellEnd"/>
            <w:r w:rsidR="00CA3798"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 xml:space="preserve"> sistēmā </w:t>
            </w:r>
            <w:r w:rsidR="005B7831"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>E – kl</w:t>
            </w:r>
            <w:r w:rsidR="00CA3798" w:rsidRPr="00633C7A">
              <w:rPr>
                <w:rFonts w:ascii="Times New Roman" w:hAnsi="Times New Roman" w:cs="Times New Roman"/>
                <w:color w:val="000000" w:themeColor="text1"/>
                <w:szCs w:val="24"/>
                <w:lang w:eastAsia="lv-LV"/>
              </w:rPr>
              <w:t>ase.</w:t>
            </w:r>
          </w:p>
          <w:p w14:paraId="6BE82DB7" w14:textId="66768315" w:rsidR="00835EAF" w:rsidRPr="00633C7A" w:rsidRDefault="009E7CC6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Divas reizes mācību gad</w:t>
            </w:r>
            <w:r w:rsidR="005B7831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a laikā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B7831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pedagogi iepazīstina </w:t>
            </w:r>
            <w:r w:rsidR="009718FE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v</w:t>
            </w:r>
            <w:r w:rsidR="009718FE" w:rsidRPr="00633C7A">
              <w:rPr>
                <w:rFonts w:ascii="Times New Roman" w:hAnsi="Times New Roman" w:cs="Times New Roman"/>
                <w:color w:val="000000" w:themeColor="text1"/>
              </w:rPr>
              <w:t>ecākus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ar izglītojam</w:t>
            </w:r>
            <w:r w:rsidR="009718FE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o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zināšanu un prasmju </w:t>
            </w:r>
            <w:proofErr w:type="spellStart"/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izvērtējumu</w:t>
            </w:r>
            <w:proofErr w:type="spellEnd"/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="00B02312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</w:tr>
      <w:tr w:rsidR="006C44BD" w:rsidRPr="00F369D8" w14:paraId="6140C39A" w14:textId="77777777" w:rsidTr="00FB0C8F">
        <w:trPr>
          <w:trHeight w:val="3068"/>
        </w:trPr>
        <w:tc>
          <w:tcPr>
            <w:tcW w:w="2694" w:type="dxa"/>
          </w:tcPr>
          <w:p w14:paraId="1AF50FED" w14:textId="22352060" w:rsidR="00835EAF" w:rsidRPr="00AB06D6" w:rsidRDefault="00FB0C8F" w:rsidP="00FB0C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3.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Pilnveidot sadarbību ar </w:t>
            </w:r>
            <w:r w:rsidR="00835EAF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>vecākiem</w:t>
            </w:r>
            <w:r w:rsidR="00065F8D" w:rsidRPr="00633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kompetenču pieejas mācību saturā ieviešanā, </w:t>
            </w:r>
            <w:r w:rsidR="00835EAF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>sekmē</w:t>
            </w:r>
            <w:r w:rsidR="00065F8D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>jot</w:t>
            </w:r>
            <w:r w:rsidR="00835EAF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D777D6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 xml:space="preserve">vispusīgu izglītojamā </w:t>
            </w:r>
            <w:r w:rsidR="00065F8D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>attīstību.</w:t>
            </w:r>
            <w:r w:rsidR="00D777D6" w:rsidRPr="00633C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4670A794" w14:textId="77777777" w:rsidR="00937EDF" w:rsidRPr="00AB06D6" w:rsidRDefault="00937EDF" w:rsidP="00FB0C8F">
            <w:pPr>
              <w:spacing w:before="100" w:beforeAutospacing="1" w:after="100" w:afterAutospacing="1"/>
              <w:rPr>
                <w:lang w:val="lv-LV"/>
              </w:rPr>
            </w:pPr>
          </w:p>
          <w:p w14:paraId="2D266A8C" w14:textId="563543F1" w:rsidR="00937EDF" w:rsidRPr="00937EDF" w:rsidRDefault="00937EDF" w:rsidP="00FB0C8F">
            <w:pPr>
              <w:pStyle w:val="NoSpacing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7371" w:type="dxa"/>
          </w:tcPr>
          <w:p w14:paraId="2AC23322" w14:textId="6BEC2131" w:rsidR="003B6C66" w:rsidRPr="00633C7A" w:rsidRDefault="00D777D6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Veikta vecāku anketēšana </w:t>
            </w:r>
            <w:r w:rsidR="00430DB9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 </w:t>
            </w:r>
            <w:r w:rsidR="00C46816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izglītības </w:t>
            </w:r>
            <w:r w:rsidR="00430DB9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iest</w:t>
            </w:r>
            <w:r w:rsidR="006F20FB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ādes darbu</w:t>
            </w:r>
            <w:r w:rsidR="003B6C66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(kā </w:t>
            </w:r>
            <w:r w:rsidR="00065F8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vecāki </w:t>
            </w:r>
            <w:r w:rsidR="003B6C66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vērtē </w:t>
            </w:r>
            <w:r w:rsidR="00923E30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mājas</w:t>
            </w:r>
            <w:r w:rsidR="00923E3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23E30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lapā</w:t>
            </w:r>
            <w:r w:rsidR="003B6C66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hyperlink r:id="rId8" w:history="1">
              <w:r w:rsidR="003B6C66" w:rsidRPr="00633C7A">
                <w:rPr>
                  <w:rStyle w:val="Hyperlink"/>
                  <w:rFonts w:ascii="Times New Roman" w:hAnsi="Times New Roman" w:cs="Times New Roman"/>
                  <w:color w:val="000000" w:themeColor="text1"/>
                  <w:szCs w:val="24"/>
                </w:rPr>
                <w:t>www.auce.lv</w:t>
              </w:r>
            </w:hyperlink>
            <w:r w:rsidR="003B6C66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iekļauto informāciju par izglītības iestādi, vai seko līdzi informācijai e-klas</w:t>
            </w:r>
            <w:r w:rsidR="00407D40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ē, vai vecāki saņem pietiekamu informāciju un atbalstu par audzināšanas un mācību procesu</w:t>
            </w:r>
            <w:r w:rsidR="002F565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ieviešot kompetenču pieeju mācību saturā, </w:t>
            </w:r>
            <w:r w:rsidR="00A43A31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kādas ir visefektīvākās sadarbības formas, vecāku ieteikumi izglītības iestādes </w:t>
            </w:r>
            <w:r w:rsidR="005B7BAB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attīstībai un mācību vides pilnveidei grupās).</w:t>
            </w:r>
          </w:p>
          <w:p w14:paraId="6D22EEED" w14:textId="6B66CED9" w:rsidR="00245A1A" w:rsidRPr="00633C7A" w:rsidRDefault="009E19E2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Pilnveidota</w:t>
            </w:r>
            <w:r w:rsidR="00537EC0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sadarbības forma</w:t>
            </w:r>
            <w:r w:rsidR="00537EC0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s</w:t>
            </w:r>
            <w:r w:rsidR="006265B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ar vecākiem</w:t>
            </w:r>
            <w:r w:rsidR="006265B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WhatsApp</w:t>
            </w:r>
            <w:proofErr w:type="spellEnd"/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grup</w:t>
            </w:r>
            <w:r w:rsidR="00484BF1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ā, </w:t>
            </w:r>
            <w:r w:rsidR="00D147D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elektroniskajā </w:t>
            </w:r>
            <w:proofErr w:type="spellStart"/>
            <w:r w:rsidR="00D147D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skolvadības</w:t>
            </w:r>
            <w:proofErr w:type="spellEnd"/>
            <w:r w:rsidR="00D147D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sistēmā E</w:t>
            </w:r>
            <w:r w:rsidR="009D40D6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D147DD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klase.</w:t>
            </w:r>
            <w:r w:rsidR="00245A1A"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35D2562D" w14:textId="6DBC5557" w:rsidR="004B5C9D" w:rsidRPr="00633C7A" w:rsidRDefault="00245A1A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33C7A">
              <w:rPr>
                <w:rFonts w:ascii="Times New Roman" w:hAnsi="Times New Roman" w:cs="Times New Roman"/>
                <w:color w:val="000000" w:themeColor="text1"/>
                <w:szCs w:val="24"/>
              </w:rPr>
              <w:t>Sadarbībā ar atbalsta komandu vecākiem sniegta kvalificēta palīdzība un atbalsts izglītojamo izglītošanā un audzināšanā.</w:t>
            </w:r>
          </w:p>
        </w:tc>
      </w:tr>
      <w:tr w:rsidR="006C44BD" w:rsidRPr="00F369D8" w14:paraId="7B693840" w14:textId="77777777" w:rsidTr="00FB0C8F">
        <w:tc>
          <w:tcPr>
            <w:tcW w:w="2694" w:type="dxa"/>
          </w:tcPr>
          <w:p w14:paraId="0C9CE130" w14:textId="331AC3DC" w:rsidR="00835EAF" w:rsidRPr="00AB06D6" w:rsidRDefault="00FB0C8F" w:rsidP="00FB0C8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4.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Veidot estētisku</w:t>
            </w:r>
            <w:r w:rsidR="00065F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un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attīstošu vidi, mūsdienīgu materiālo bāzi, kas nodrošina</w:t>
            </w:r>
            <w:r w:rsidR="00065F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izglītojamo </w:t>
            </w:r>
            <w:r w:rsidR="00835EAF" w:rsidRPr="00AB06D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fizisko un garīgo veselību, drošību, veselīgu dzīvesveidu.</w:t>
            </w:r>
          </w:p>
        </w:tc>
        <w:tc>
          <w:tcPr>
            <w:tcW w:w="7371" w:type="dxa"/>
          </w:tcPr>
          <w:p w14:paraId="30C2EC9D" w14:textId="1A9CC410" w:rsidR="00AD5835" w:rsidRPr="00317902" w:rsidRDefault="005C58D7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317902">
              <w:rPr>
                <w:rFonts w:ascii="Times New Roman" w:hAnsi="Times New Roman" w:cs="Times New Roman"/>
                <w:szCs w:val="24"/>
              </w:rPr>
              <w:t xml:space="preserve">Veikti telpu remonti, </w:t>
            </w:r>
            <w:r w:rsidR="00593974" w:rsidRPr="00317902">
              <w:rPr>
                <w:rFonts w:ascii="Times New Roman" w:hAnsi="Times New Roman" w:cs="Times New Roman"/>
                <w:szCs w:val="24"/>
              </w:rPr>
              <w:t>papildināti rotaļu laukumi ar jaunām rotaļu un sp</w:t>
            </w:r>
            <w:r w:rsidR="00E17FD6">
              <w:rPr>
                <w:rFonts w:ascii="Times New Roman" w:hAnsi="Times New Roman" w:cs="Times New Roman"/>
                <w:szCs w:val="24"/>
              </w:rPr>
              <w:t>orta ierīcēm.</w:t>
            </w:r>
            <w:r w:rsidR="00593974" w:rsidRPr="0031790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97793AC" w14:textId="29CBC7C9" w:rsidR="00593974" w:rsidRPr="00317902" w:rsidRDefault="00247585" w:rsidP="00FB0C8F">
            <w:pPr>
              <w:pStyle w:val="NoSpacing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 w:cs="Times New Roman"/>
                <w:szCs w:val="24"/>
              </w:rPr>
            </w:pPr>
            <w:r w:rsidRPr="00317902">
              <w:rPr>
                <w:rFonts w:ascii="Times New Roman" w:hAnsi="Times New Roman" w:cs="Times New Roman"/>
                <w:szCs w:val="24"/>
              </w:rPr>
              <w:t xml:space="preserve">Grupās izveidota </w:t>
            </w:r>
            <w:proofErr w:type="spellStart"/>
            <w:r w:rsidRPr="00317902">
              <w:rPr>
                <w:rFonts w:ascii="Times New Roman" w:hAnsi="Times New Roman" w:cs="Times New Roman"/>
                <w:szCs w:val="24"/>
              </w:rPr>
              <w:t>bērncentrēta</w:t>
            </w:r>
            <w:proofErr w:type="spellEnd"/>
            <w:r w:rsidRPr="00317902">
              <w:rPr>
                <w:rFonts w:ascii="Times New Roman" w:hAnsi="Times New Roman" w:cs="Times New Roman"/>
                <w:szCs w:val="24"/>
              </w:rPr>
              <w:t>, attīstoša un droša vide, l</w:t>
            </w:r>
            <w:r w:rsidR="00593974" w:rsidRPr="00317902">
              <w:rPr>
                <w:rFonts w:ascii="Times New Roman" w:hAnsi="Times New Roman" w:cs="Times New Roman"/>
                <w:szCs w:val="24"/>
              </w:rPr>
              <w:t>abiekārtota āra vide</w:t>
            </w:r>
            <w:r w:rsidRPr="0031790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736A0BB8" w14:textId="4459F984" w:rsidR="00A57E42" w:rsidRPr="006C44BD" w:rsidRDefault="00A57E42" w:rsidP="00835E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DE79893" w14:textId="6A6C6CC7" w:rsidR="00446618" w:rsidRPr="00614138" w:rsidRDefault="00166882" w:rsidP="000B5CD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1413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614138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61413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C5557E0" w14:textId="5D9E85E0" w:rsidR="00446618" w:rsidRPr="006C44BD" w:rsidRDefault="00446618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6C44BD" w:rsidRPr="006C44BD" w14:paraId="721B8857" w14:textId="77777777" w:rsidTr="00FB0C8F">
        <w:tc>
          <w:tcPr>
            <w:tcW w:w="4678" w:type="dxa"/>
          </w:tcPr>
          <w:p w14:paraId="330F0762" w14:textId="77777777" w:rsidR="00E45E82" w:rsidRPr="008B7D27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7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629B1257" w14:textId="77777777" w:rsidR="00E45E82" w:rsidRPr="008B7D27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B7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E1F24" w:rsidRPr="009840CC" w14:paraId="2B34C77E" w14:textId="77777777" w:rsidTr="00FB0C8F">
        <w:tc>
          <w:tcPr>
            <w:tcW w:w="4678" w:type="dxa"/>
          </w:tcPr>
          <w:p w14:paraId="38F9B3BA" w14:textId="77777777" w:rsidR="006E1F24" w:rsidRPr="00B574D1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574D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iestādes vadības komandu izstrādāts izglītības iestādes darba paš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</w:t>
            </w:r>
            <w:r w:rsidRPr="00B574D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vērtējums par 2020./2021. mācību gadu.</w:t>
            </w:r>
          </w:p>
          <w:p w14:paraId="5E70C4FA" w14:textId="77777777" w:rsidR="006E1F24" w:rsidRPr="00B574D1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darba plānošanā un īstenošanā iesaistās daļa no izglītības iestādes </w:t>
            </w:r>
            <w:proofErr w:type="spellStart"/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mērķgrupām</w:t>
            </w:r>
            <w:proofErr w:type="spellEnd"/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54A71A9" w14:textId="7424F555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87" w:type="dxa"/>
          </w:tcPr>
          <w:p w14:paraId="2741A5EE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Izglītības iestādes darba plānošanas un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procesā iesaistīt Iestādes padomi.</w:t>
            </w:r>
          </w:p>
          <w:p w14:paraId="33F72435" w14:textId="1C875FA6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Pašvērtēšanā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attīstības plānošanā izmantot </w:t>
            </w:r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vismaz 4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kvalitātes vērtēšanas metodes, kvalitatīvos un kvantitatīvos indikatorus. Darba plānošanā iesaistīt </w:t>
            </w:r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visas</w:t>
            </w:r>
            <w:r w:rsidRPr="005702EA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E1F24" w:rsidRPr="00F369D8" w14:paraId="6E61A732" w14:textId="77777777" w:rsidTr="00FB0C8F">
        <w:tc>
          <w:tcPr>
            <w:tcW w:w="4678" w:type="dxa"/>
          </w:tcPr>
          <w:p w14:paraId="106D2206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Personāls ir stabils, profesionāls,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kopīgi definēto mērķu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sasniegšanā.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2D5F621" w14:textId="45BEF4EE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Administrācijai un cit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mērķgrupām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izpratne par kopīgi sasniedzamajiem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zglītības iestādē raksturīga iesaistīto pozitīva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ūtība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387" w:type="dxa"/>
          </w:tcPr>
          <w:p w14:paraId="49C72381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iestādes vadītāja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prasmes deleģēt pienākumus un atbildību administrācijas darbiniekiem, pedagogiem, citu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mērķgrupu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pārstāvjiem.</w:t>
            </w:r>
          </w:p>
          <w:p w14:paraId="0550232A" w14:textId="77A9EBEB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Pārvaldībā efektīvi un ar pašiniciatīvu iesaistīt visas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mērķgrupas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6E1F24" w:rsidRPr="00F369D8" w14:paraId="6E2FE0EF" w14:textId="77777777" w:rsidTr="00FB0C8F">
        <w:tc>
          <w:tcPr>
            <w:tcW w:w="4678" w:type="dxa"/>
          </w:tcPr>
          <w:p w14:paraId="3358180F" w14:textId="4CCC9154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5600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estādes vadītājs sadarbībā ar vadības komandu nodrošina izglītības iestādes pārvaldību un darbības efektivitāti, sasniedzot kopā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pašvaldību</w:t>
            </w:r>
            <w:r w:rsidRPr="005600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izvirzītos mērķus un nodrošinot kvalitatīvas mācības un iekļaujošu vidi. </w:t>
            </w:r>
          </w:p>
        </w:tc>
        <w:tc>
          <w:tcPr>
            <w:tcW w:w="5387" w:type="dxa"/>
          </w:tcPr>
          <w:p w14:paraId="5EF02033" w14:textId="77777777" w:rsidR="006E1F24" w:rsidRPr="00B574D1" w:rsidRDefault="006E1F24" w:rsidP="006E1F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574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Regulāri aktualizēt un precizēt kopā ar pašvaldību izvirzītos mērķus izglītības iestādes ilgtermiņa attīstībai.</w:t>
            </w:r>
          </w:p>
          <w:p w14:paraId="559FCAB2" w14:textId="3D1038D1" w:rsidR="006E1F24" w:rsidRPr="009F3A7B" w:rsidRDefault="006E1F24" w:rsidP="006E1F2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Nodrošināt kvalitatīvas mācības un iekļaujošu vidi novada un valsts izglītības attīstības mērķu sasniegšanai. </w:t>
            </w:r>
          </w:p>
        </w:tc>
      </w:tr>
      <w:tr w:rsidR="006E1F24" w:rsidRPr="00F369D8" w14:paraId="4BFBC983" w14:textId="77777777" w:rsidTr="00FB0C8F">
        <w:tc>
          <w:tcPr>
            <w:tcW w:w="4678" w:type="dxa"/>
          </w:tcPr>
          <w:p w14:paraId="3260802B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vadītājam ir nepieciešamās zināšanas un izpratne par izglītības iestādes finanšu un materiāltehnisko resursu efektīvu pārvaldību.</w:t>
            </w:r>
          </w:p>
          <w:p w14:paraId="3DD51B99" w14:textId="3B21CE15" w:rsidR="006E1F24" w:rsidRPr="008B7D27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estādes vadītājs mērķtiecīgi un sistemātiski veic budžeta līdzekļu pārvaldību.</w:t>
            </w:r>
          </w:p>
        </w:tc>
        <w:tc>
          <w:tcPr>
            <w:tcW w:w="5387" w:type="dxa"/>
          </w:tcPr>
          <w:p w14:paraId="1AEBDB04" w14:textId="77777777" w:rsidR="006E1F24" w:rsidRPr="0056009C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Noteikt prioritātes nākamajam periodam finanšu līdzekļu piesaistei un resursu efektīvai izmantošanai.</w:t>
            </w:r>
          </w:p>
          <w:p w14:paraId="33909047" w14:textId="653DE4B2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Piesaistīt finanšu resursus no dažādiem avotiem (vietējie un starptautiskie projekti, ziedojumi, atbalsta biedrība u.tml.) un efektīvi tos izmantot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582D71D" w14:textId="77777777" w:rsidR="00E45E82" w:rsidRPr="006C44BD" w:rsidRDefault="00E45E82" w:rsidP="00E45E82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66742F85" w:rsidR="00446618" w:rsidRPr="006C44BD" w:rsidRDefault="00446618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6C44B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6C44BD" w:rsidRPr="006C44BD" w14:paraId="763A67EF" w14:textId="77777777" w:rsidTr="00FB0C8F">
        <w:tc>
          <w:tcPr>
            <w:tcW w:w="4536" w:type="dxa"/>
          </w:tcPr>
          <w:p w14:paraId="21460947" w14:textId="77777777" w:rsidR="00E45E82" w:rsidRPr="006C44BD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16DEA3B0" w14:textId="77777777" w:rsidR="00E45E82" w:rsidRPr="006C44BD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4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E1F24" w:rsidRPr="006C44BD" w14:paraId="1044EF90" w14:textId="77777777" w:rsidTr="00FB0C8F">
        <w:tc>
          <w:tcPr>
            <w:tcW w:w="4536" w:type="dxa"/>
          </w:tcPr>
          <w:p w14:paraId="39B2233A" w14:textId="577C2BD1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pietiekamas zināšanas par izglītības iestādes darbības tiesiskuma jautājumiem un vadītāja atbildību. Izglītības iestādes vadītāj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sadarbībā ar pašvaldības juristu mērķtiecīgi izstrādā iekšējos normatīvos aktus, veic to atjaunošanu atbilstoši reālajai situācijai.</w:t>
            </w:r>
          </w:p>
        </w:tc>
        <w:tc>
          <w:tcPr>
            <w:tcW w:w="5387" w:type="dxa"/>
          </w:tcPr>
          <w:p w14:paraId="51A9E656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profesionālo kompetenci iekšējo normatīvo aktu izstrādāšanā, veikt to regulāru atjaunošanu.</w:t>
            </w:r>
          </w:p>
          <w:p w14:paraId="01FE3507" w14:textId="512F5415" w:rsidR="006E1F24" w:rsidRPr="00923E30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23E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Sakarā ar administratīvi</w:t>
            </w:r>
            <w:r w:rsidR="009D40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23E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teritoriālo reformu nepieciešams atjaunot iekšējos normatīvos aktus.</w:t>
            </w:r>
          </w:p>
        </w:tc>
      </w:tr>
      <w:tr w:rsidR="006E1F24" w:rsidRPr="00F369D8" w14:paraId="266EA1C1" w14:textId="77777777" w:rsidTr="00FB0C8F">
        <w:tc>
          <w:tcPr>
            <w:tcW w:w="4536" w:type="dxa"/>
          </w:tcPr>
          <w:p w14:paraId="704BAC87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E0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konsultē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jas</w:t>
            </w:r>
            <w:r w:rsidRPr="006E0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lielāko daļu no iesaistītajām pusēm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(vadības komanda, pedagogi, darbinieki, vecāki, pašvaldība), lai demokrātiski vadītu lēmumu pieņemšanas procesu.</w:t>
            </w:r>
          </w:p>
          <w:p w14:paraId="3FA72CA0" w14:textId="22269C20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Spēj uzņemties atbildību un krīzes situācijās pieņemt nepopulārus lēmumus.</w:t>
            </w:r>
          </w:p>
        </w:tc>
        <w:tc>
          <w:tcPr>
            <w:tcW w:w="5387" w:type="dxa"/>
          </w:tcPr>
          <w:p w14:paraId="3E402C73" w14:textId="77777777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Jāpilnveido zināšanas par līderības stratēģijām un taktikām, kas palīdz īstenot demokrātisku lēmumu pieņemšanu izglītības iestādē.</w:t>
            </w:r>
          </w:p>
          <w:p w14:paraId="0B67C148" w14:textId="77777777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E1F24" w:rsidRPr="00F369D8" w14:paraId="43FC9407" w14:textId="77777777" w:rsidTr="00FB0C8F">
        <w:tc>
          <w:tcPr>
            <w:tcW w:w="4536" w:type="dxa"/>
          </w:tcPr>
          <w:p w14:paraId="7D401E3C" w14:textId="3EF613CA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Ir labas zināšanas un prasmes stratēģiskās komunikācijas, iekšējās komunikācijas, krīzes komunikācijas un </w:t>
            </w:r>
            <w:proofErr w:type="spellStart"/>
            <w:r w:rsidRPr="00AB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starpkultūru</w:t>
            </w:r>
            <w:proofErr w:type="spellEnd"/>
            <w:r w:rsidRPr="00AB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komunikācijas īstenošanā sekmīgas izglītības iestādes pārvaldības nodrošināšanai. </w:t>
            </w:r>
          </w:p>
        </w:tc>
        <w:tc>
          <w:tcPr>
            <w:tcW w:w="5387" w:type="dxa"/>
          </w:tcPr>
          <w:p w14:paraId="1FD4DBAF" w14:textId="01620853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Pilnveidot komunikācijas prasmju izaugsmi, kas balstīta uz patiesu atgriezeniskās saites sniegšanu.</w:t>
            </w:r>
          </w:p>
        </w:tc>
      </w:tr>
      <w:tr w:rsidR="006E1F24" w:rsidRPr="00F369D8" w14:paraId="652110BD" w14:textId="77777777" w:rsidTr="00FB0C8F">
        <w:tc>
          <w:tcPr>
            <w:tcW w:w="4536" w:type="dxa"/>
          </w:tcPr>
          <w:p w14:paraId="4BC7A703" w14:textId="28E606C2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estādē ir definētas kopīgās vērtības un sadarbības principi, veidojot uz līdzatbildību vērstu organizācijas kultūru.</w:t>
            </w:r>
          </w:p>
        </w:tc>
        <w:tc>
          <w:tcPr>
            <w:tcW w:w="5387" w:type="dxa"/>
          </w:tcPr>
          <w:p w14:paraId="455EE918" w14:textId="1B9E1992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Izstrādāt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estādes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</w:t>
            </w: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tikas kodeksu.</w:t>
            </w:r>
          </w:p>
        </w:tc>
      </w:tr>
      <w:tr w:rsidR="006E1F24" w:rsidRPr="00F369D8" w14:paraId="1CF6E6F2" w14:textId="77777777" w:rsidTr="00FB0C8F">
        <w:tc>
          <w:tcPr>
            <w:tcW w:w="4536" w:type="dxa"/>
          </w:tcPr>
          <w:p w14:paraId="408C0664" w14:textId="238E541C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>Ir izpratne par aktuālajiem izglītības attīstības, izglītības kvalitātes un nozares politikas jautājumiem un spēja sasaistīt savu darbību ar valstī noteiktajiem mērķiem, izvērtējot izglītības iestādes darbību un sasniegtos rezultātus.</w:t>
            </w:r>
          </w:p>
        </w:tc>
        <w:tc>
          <w:tcPr>
            <w:tcW w:w="5387" w:type="dxa"/>
          </w:tcPr>
          <w:p w14:paraId="56DDFB1A" w14:textId="28CD1CB7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Popularizēt izglītības iestādes paveikto kā labas prakses piemērus novadā un valstī.</w:t>
            </w:r>
          </w:p>
        </w:tc>
      </w:tr>
      <w:tr w:rsidR="006E1F24" w:rsidRPr="00F369D8" w14:paraId="601D3727" w14:textId="77777777" w:rsidTr="00FB0C8F">
        <w:tc>
          <w:tcPr>
            <w:tcW w:w="4536" w:type="dxa"/>
          </w:tcPr>
          <w:p w14:paraId="470684DD" w14:textId="5FD3635F" w:rsidR="006E1F24" w:rsidRPr="00AB06D6" w:rsidRDefault="006E1F24" w:rsidP="006E1F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pietiekamas zināšanas un izpratne par audzināšanas, mācīšanas un mācīšanās jautājumiem, lai mērķtiecīgi vadītu izglītības iestādi, informācija par aktualitātēm pedagoģijā, pārvaldībā.</w:t>
            </w:r>
          </w:p>
        </w:tc>
        <w:tc>
          <w:tcPr>
            <w:tcW w:w="5387" w:type="dxa"/>
          </w:tcPr>
          <w:p w14:paraId="6023FFE7" w14:textId="4B980F43" w:rsidR="006E1F24" w:rsidRPr="009F3A7B" w:rsidRDefault="006E1F24" w:rsidP="006E1F2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pilnveidot profesionālo kompetenci audzināšanas, mācīšanas un mācīšanās jautājumos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56009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apmeklējot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dažādus kursus.</w:t>
            </w:r>
          </w:p>
        </w:tc>
      </w:tr>
    </w:tbl>
    <w:p w14:paraId="1C70DCDF" w14:textId="77777777" w:rsidR="00446618" w:rsidRPr="006C44BD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36BD76F2" w:rsidR="00E45E82" w:rsidRPr="006C44BD" w:rsidRDefault="00446618" w:rsidP="00E45E82">
      <w:pPr>
        <w:pStyle w:val="ListParagraph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6C44B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6C44BD" w:rsidRPr="00EF1107" w14:paraId="5A6C3CE9" w14:textId="77777777" w:rsidTr="00FB0C8F">
        <w:tc>
          <w:tcPr>
            <w:tcW w:w="4536" w:type="dxa"/>
          </w:tcPr>
          <w:p w14:paraId="2954A220" w14:textId="77777777" w:rsidR="00E45E82" w:rsidRPr="00EF1107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10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7" w:type="dxa"/>
          </w:tcPr>
          <w:p w14:paraId="2EDC7473" w14:textId="77777777" w:rsidR="00E45E82" w:rsidRPr="00EF1107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10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63F5C" w:rsidRPr="00F369D8" w14:paraId="1DA5949C" w14:textId="77777777" w:rsidTr="00FB0C8F">
        <w:tc>
          <w:tcPr>
            <w:tcW w:w="4536" w:type="dxa"/>
          </w:tcPr>
          <w:p w14:paraId="0569AE62" w14:textId="29A5E982" w:rsidR="00B63F5C" w:rsidRPr="00EF1107" w:rsidRDefault="00B63F5C" w:rsidP="00B63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vadītāja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sadarbība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pašvaldību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atbalstoša un sistemātiska kopīgu mērķu sasniegšanai.</w:t>
            </w:r>
          </w:p>
        </w:tc>
        <w:tc>
          <w:tcPr>
            <w:tcW w:w="5387" w:type="dxa"/>
          </w:tcPr>
          <w:p w14:paraId="4253A31E" w14:textId="5CFBDECA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35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pašvaldību īstenot mērķtiecīgu izglītības iestādes pārmaiņu vadību un iestādes stratēģisko un ikgadējo attīstības plānošanu.</w:t>
            </w:r>
          </w:p>
        </w:tc>
      </w:tr>
      <w:tr w:rsidR="00B63F5C" w:rsidRPr="00F369D8" w14:paraId="6DDC0F9E" w14:textId="77777777" w:rsidTr="00FB0C8F">
        <w:tc>
          <w:tcPr>
            <w:tcW w:w="4536" w:type="dxa"/>
          </w:tcPr>
          <w:p w14:paraId="7442EEEC" w14:textId="459EDEEC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estāde ir atvērta sadarbībai ar sabiedrību – sadarbība ar citām institūcijām vietējā kopienā: Auces TIC, Auces bibliotēka, pašvaldība; un starptautiski: sadarbība ar Lietuvas Jonišķu bērnudārzu “</w:t>
            </w:r>
            <w:proofErr w:type="spellStart"/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Vityrelis</w:t>
            </w:r>
            <w:proofErr w:type="spellEnd"/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5387" w:type="dxa"/>
          </w:tcPr>
          <w:p w14:paraId="46D4D429" w14:textId="2A152E5B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1662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Pēc Covid</w:t>
            </w:r>
            <w:r w:rsidR="009D40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D1662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 pandēmijas ierobežojumu atcelšanas atsākt aktīvu sadarbību ar vietējām organizācijām.</w:t>
            </w:r>
          </w:p>
        </w:tc>
      </w:tr>
      <w:tr w:rsidR="00B63F5C" w:rsidRPr="00F369D8" w14:paraId="25DBCBE4" w14:textId="77777777" w:rsidTr="00FB0C8F">
        <w:tc>
          <w:tcPr>
            <w:tcW w:w="4536" w:type="dxa"/>
          </w:tcPr>
          <w:p w14:paraId="39F75C20" w14:textId="77777777" w:rsidR="00B63F5C" w:rsidRPr="00AB06D6" w:rsidRDefault="00B63F5C" w:rsidP="00B63F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iestādē personālam ir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vienota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izpratne par aktuālo pārmaiņu būtību izglītībā.  </w:t>
            </w:r>
          </w:p>
          <w:p w14:paraId="61961343" w14:textId="77777777" w:rsidR="00B63F5C" w:rsidRPr="00AB06D6" w:rsidRDefault="00B63F5C" w:rsidP="00B63F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atbalsta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BB35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motivē</w:t>
            </w:r>
            <w:r w:rsidRPr="00236655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iniciatīvas jaunu mācību metožu ieviešanā.</w:t>
            </w:r>
          </w:p>
          <w:p w14:paraId="2E5021BA" w14:textId="77777777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87" w:type="dxa"/>
          </w:tcPr>
          <w:p w14:paraId="556DD0CC" w14:textId="77777777" w:rsidR="00B63F5C" w:rsidRPr="00AB06D6" w:rsidRDefault="00B63F5C" w:rsidP="00B63F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Veidot izziņas un inovāciju organizācijas kultūru iestādē, ko raksturo visu pušu (pašvaldība, personāls, izglītojamie, vecāki, kopiena) </w:t>
            </w:r>
            <w:proofErr w:type="spellStart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atvērtība</w:t>
            </w:r>
            <w:proofErr w:type="spellEnd"/>
            <w:r w:rsidRPr="00AB0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pārmaiņām.</w:t>
            </w:r>
          </w:p>
          <w:p w14:paraId="532AA3D4" w14:textId="70F00BAE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 20% palielināt tehnisko darbinieku aktivitāti izglītības iestādes tehnoloģisko inovāciju un uzvedības kultūras ieviešanā.</w:t>
            </w:r>
          </w:p>
        </w:tc>
      </w:tr>
      <w:tr w:rsidR="00B63F5C" w:rsidRPr="00F369D8" w14:paraId="2366D5E9" w14:textId="77777777" w:rsidTr="00FB0C8F">
        <w:tc>
          <w:tcPr>
            <w:tcW w:w="4536" w:type="dxa"/>
          </w:tcPr>
          <w:p w14:paraId="43FD0FCA" w14:textId="77777777" w:rsidR="00B63F5C" w:rsidRPr="006D4415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estādē ir radoša vide, kas rosina kolektīvu mērķtiecīgam </w:t>
            </w:r>
            <w:proofErr w:type="spellStart"/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komanddarbam</w:t>
            </w:r>
            <w:proofErr w:type="spellEnd"/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pieredzes apmaiņai.</w:t>
            </w:r>
          </w:p>
          <w:p w14:paraId="7C29B56D" w14:textId="5E53A2B4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vadītā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sistemātiski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apkopo 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pedagogu profesionālās pilnveides vajadzības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nodrošina atbilstošu atbalstu.</w:t>
            </w:r>
          </w:p>
        </w:tc>
        <w:tc>
          <w:tcPr>
            <w:tcW w:w="5387" w:type="dxa"/>
          </w:tcPr>
          <w:p w14:paraId="4995C9ED" w14:textId="77777777" w:rsidR="00B63F5C" w:rsidRPr="006D4415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Apkopot un popularizēt labās prakses piemērus.</w:t>
            </w:r>
          </w:p>
          <w:p w14:paraId="6722215D" w14:textId="12707094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 20% palielināt pieredzes apmaiņas pasākumu skaitu ar citu pašvaldību izglītības iestādēm ar mērķi veidot komunikāciju pilnveidotā satura un pieejas īstenošanā.</w:t>
            </w:r>
          </w:p>
        </w:tc>
      </w:tr>
      <w:tr w:rsidR="00B63F5C" w:rsidRPr="00F369D8" w14:paraId="290C0617" w14:textId="77777777" w:rsidTr="00874A86">
        <w:tc>
          <w:tcPr>
            <w:tcW w:w="4536" w:type="dxa"/>
          </w:tcPr>
          <w:p w14:paraId="3B291F6A" w14:textId="7E9B8B52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vadītāja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sadarbība ar vecākiem ir atbalstoša un mērķtiecīga.</w:t>
            </w:r>
          </w:p>
        </w:tc>
        <w:tc>
          <w:tcPr>
            <w:tcW w:w="5387" w:type="dxa"/>
            <w:shd w:val="clear" w:color="auto" w:fill="auto"/>
          </w:tcPr>
          <w:p w14:paraId="33A70232" w14:textId="303CB36A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3DF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Piedāvāt sadarbības formas, kas rada interesi un vēlēšanos aktīvi iesaistīties visiem vecākiem izglītības iestādes darbībā. </w:t>
            </w:r>
          </w:p>
        </w:tc>
      </w:tr>
      <w:tr w:rsidR="00B63F5C" w:rsidRPr="00EF1107" w14:paraId="67E78D61" w14:textId="77777777" w:rsidTr="00FB0C8F">
        <w:tc>
          <w:tcPr>
            <w:tcW w:w="4536" w:type="dxa"/>
          </w:tcPr>
          <w:p w14:paraId="4D527699" w14:textId="23BBAF45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vadītāj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atbalsta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  <w:r w:rsidRPr="00BB35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BB35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ošina vecākus 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sekmīg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am darbam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iestādes pado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mē, 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plāno vadības komandas atbalstu un nepieciešamos finanšu resursus.</w:t>
            </w:r>
          </w:p>
        </w:tc>
        <w:tc>
          <w:tcPr>
            <w:tcW w:w="5387" w:type="dxa"/>
          </w:tcPr>
          <w:p w14:paraId="6F9CA80A" w14:textId="723FA1A9" w:rsidR="00B63F5C" w:rsidRPr="00EF1107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Radīt priekšnoteikumus un iniciēt efektīvu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6D44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estādes padomes darbību.</w:t>
            </w:r>
          </w:p>
        </w:tc>
      </w:tr>
    </w:tbl>
    <w:p w14:paraId="1F518417" w14:textId="77777777" w:rsidR="00446618" w:rsidRPr="00EF1107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EAB947" w14:textId="31CB4B7D" w:rsidR="00446618" w:rsidRPr="006C44BD" w:rsidRDefault="00446618" w:rsidP="003076A8">
      <w:pPr>
        <w:pStyle w:val="ListParagraph"/>
        <w:numPr>
          <w:ilvl w:val="1"/>
          <w:numId w:val="2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6C44B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C44BD" w:rsidRPr="006C44BD" w14:paraId="1F89ABAD" w14:textId="77777777" w:rsidTr="00FB0C8F">
        <w:tc>
          <w:tcPr>
            <w:tcW w:w="4395" w:type="dxa"/>
          </w:tcPr>
          <w:p w14:paraId="3927A4EB" w14:textId="77777777" w:rsidR="00E45E82" w:rsidRPr="000C25D3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25D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Stiprās puses</w:t>
            </w:r>
          </w:p>
        </w:tc>
        <w:tc>
          <w:tcPr>
            <w:tcW w:w="5528" w:type="dxa"/>
          </w:tcPr>
          <w:p w14:paraId="40EEADAD" w14:textId="77777777" w:rsidR="00E45E82" w:rsidRPr="000C25D3" w:rsidRDefault="00E45E82" w:rsidP="00282B2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C25D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63F5C" w:rsidRPr="00F369D8" w14:paraId="6660FA8E" w14:textId="77777777" w:rsidTr="00FB0C8F">
        <w:tc>
          <w:tcPr>
            <w:tcW w:w="4395" w:type="dxa"/>
          </w:tcPr>
          <w:p w14:paraId="7F8BDFEA" w14:textId="4BDB0A61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Visiem pedagogiem ir normatīvajos aktos noteiktā nepieciešamā izglītība un profesionālā kvalifikācija. </w:t>
            </w:r>
            <w:r w:rsidRPr="00494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Visa nepieciešamā informācija par pedagogu izglītību un profesionālo kvalifikāciju savlaicīgi ir ievadīta VIIS. </w:t>
            </w:r>
          </w:p>
        </w:tc>
        <w:tc>
          <w:tcPr>
            <w:tcW w:w="5528" w:type="dxa"/>
          </w:tcPr>
          <w:p w14:paraId="2D2A0DEC" w14:textId="77777777" w:rsidR="00B63F5C" w:rsidRPr="00C75746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Nodrošināt, lai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estādē nebūtu ilgstošu pedagogu vakanču.</w:t>
            </w:r>
          </w:p>
          <w:p w14:paraId="341A0C92" w14:textId="636964BB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63F5C" w:rsidRPr="00F369D8" w14:paraId="38B7095A" w14:textId="77777777" w:rsidTr="00FB0C8F">
        <w:tc>
          <w:tcPr>
            <w:tcW w:w="4395" w:type="dxa"/>
          </w:tcPr>
          <w:p w14:paraId="3178F84C" w14:textId="4164D2AD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 pedagogi veic tiesību aktos noteikto nepieciešamo profesionālās kompetences pilnveidi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528" w:type="dxa"/>
          </w:tcPr>
          <w:p w14:paraId="53F31CAD" w14:textId="77777777" w:rsidR="00B63F5C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Motivēt pedagogus pilnveidot profesionālās kompetences dažādos kursos un popularizēt tajos gūtās atziņas iestādes pedagogiem.</w:t>
            </w:r>
          </w:p>
          <w:p w14:paraId="309FECEB" w14:textId="77777777" w:rsidR="00B63F5C" w:rsidRPr="00633C7A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633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Izglītības iestādes personālam veidot izpratni par personīgo atbildību par profesionālās kompetences pilnveidi.</w:t>
            </w:r>
          </w:p>
          <w:p w14:paraId="08DA45DE" w14:textId="0250C592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33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Pilnveidot pedagogu digitālo </w:t>
            </w:r>
            <w:proofErr w:type="spellStart"/>
            <w:r w:rsidRPr="00633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pratību</w:t>
            </w:r>
            <w:proofErr w:type="spellEnd"/>
            <w:r w:rsidRPr="00633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tehnoloģisko inovāciju ieviešanu praksē.</w:t>
            </w:r>
          </w:p>
        </w:tc>
      </w:tr>
      <w:tr w:rsidR="00B63F5C" w:rsidRPr="00F369D8" w14:paraId="002659D6" w14:textId="77777777" w:rsidTr="00FB0C8F">
        <w:tc>
          <w:tcPr>
            <w:tcW w:w="4395" w:type="dxa"/>
          </w:tcPr>
          <w:p w14:paraId="6FB82F7A" w14:textId="77777777" w:rsidR="00B63F5C" w:rsidRPr="00C75746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80% pedagogu darba kvalitāte ir laba vai ļoti laba.</w:t>
            </w:r>
          </w:p>
          <w:p w14:paraId="60EE81E8" w14:textId="0802596E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Diviem pedagogiem ir 3. profesionālā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darbības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kvalitātes pakāpe.</w:t>
            </w:r>
          </w:p>
        </w:tc>
        <w:tc>
          <w:tcPr>
            <w:tcW w:w="5528" w:type="dxa"/>
          </w:tcPr>
          <w:p w14:paraId="5D2D8FF9" w14:textId="77777777" w:rsidR="00B63F5C" w:rsidRPr="00C75746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Motivēt pedagogus pieteikties pedagogu profesionālās darbības novērtēšan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ai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iegūt atbilstoš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kvalitātes pakāp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i. A</w:t>
            </w: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ktualizēt kārtību, kādā novērtē pedagogu profesionālo kvalitāti.</w:t>
            </w:r>
          </w:p>
          <w:p w14:paraId="38FA94AC" w14:textId="37F93A72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visiem pedagogiem optimālu noslodzi.</w:t>
            </w:r>
          </w:p>
        </w:tc>
      </w:tr>
      <w:tr w:rsidR="00B63F5C" w:rsidRPr="00F369D8" w14:paraId="1BFB3B39" w14:textId="77777777" w:rsidTr="00FB0C8F">
        <w:tc>
          <w:tcPr>
            <w:tcW w:w="4395" w:type="dxa"/>
          </w:tcPr>
          <w:p w14:paraId="5A5127EE" w14:textId="6F43EBF9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ir izveidota vienota sistēma pedagogu darba </w:t>
            </w:r>
            <w:proofErr w:type="spellStart"/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pašvērtēšanai</w:t>
            </w:r>
            <w:proofErr w:type="spellEnd"/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</w:tcPr>
          <w:p w14:paraId="7675B059" w14:textId="1BC09104" w:rsidR="00B63F5C" w:rsidRPr="000C25D3" w:rsidRDefault="00B63F5C" w:rsidP="00B63F5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Veicināt pedagoģiskā personāla </w:t>
            </w:r>
            <w:proofErr w:type="spellStart"/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C7574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darba efektivitāti,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nosakot </w:t>
            </w:r>
            <w:r w:rsidRPr="0099577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sava darba stiprās puses un turpmākās attīstības vajadzības.</w:t>
            </w:r>
          </w:p>
        </w:tc>
      </w:tr>
    </w:tbl>
    <w:p w14:paraId="3D256F87" w14:textId="77777777" w:rsidR="00E45E82" w:rsidRPr="006C44BD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6504BE0A" w:rsidR="00166882" w:rsidRPr="006C44BD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76D6F1A9" w14:textId="76B54EEE" w:rsidR="00166882" w:rsidRPr="006C44BD" w:rsidRDefault="00835EAF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to īsa anotācija un rezultāti – nav.</w:t>
      </w:r>
    </w:p>
    <w:p w14:paraId="36812B69" w14:textId="77777777" w:rsidR="00166882" w:rsidRPr="006C44BD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55CDF6A3" w:rsidR="00166882" w:rsidRPr="006C44BD" w:rsidRDefault="00586834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76EB3ACB" w:rsidR="00446618" w:rsidRPr="006C44BD" w:rsidRDefault="00AB730A" w:rsidP="00446618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(izglītības programmu īstenošanai)</w:t>
      </w:r>
      <w:r w:rsidR="00835EAF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– nav.</w:t>
      </w:r>
    </w:p>
    <w:p w14:paraId="4A1D20E3" w14:textId="77777777" w:rsidR="00166882" w:rsidRPr="006C44BD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A8ED56D" w:rsidR="00166882" w:rsidRPr="006C44BD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06806620" w14:textId="77777777" w:rsidR="00F439F6" w:rsidRPr="006C44BD" w:rsidRDefault="00AB730A" w:rsidP="00F439F6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Pr="006C44BD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Pr="006C44BD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C44BD" w:rsidRPr="006C44BD" w14:paraId="288CA005" w14:textId="77777777" w:rsidTr="00FB0C8F">
        <w:trPr>
          <w:trHeight w:val="247"/>
        </w:trPr>
        <w:tc>
          <w:tcPr>
            <w:tcW w:w="4395" w:type="dxa"/>
          </w:tcPr>
          <w:p w14:paraId="4382F85D" w14:textId="77777777" w:rsidR="00FB46B3" w:rsidRDefault="00971E26" w:rsidP="001D5E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Audzināšanas uzdevumi </w:t>
            </w:r>
          </w:p>
          <w:p w14:paraId="6D6B8DBF" w14:textId="5840A83C" w:rsidR="003B3D37" w:rsidRPr="004E77D7" w:rsidRDefault="00FB46B3" w:rsidP="001D5E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09.</w:t>
            </w:r>
            <w:r w:rsidR="00971E26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201</w:t>
            </w:r>
            <w:r w:rsidR="003B5503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9</w:t>
            </w:r>
            <w:r w:rsidR="00971E26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.- </w:t>
            </w:r>
            <w:r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08.</w:t>
            </w:r>
            <w:r w:rsidR="00971E26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202</w:t>
            </w:r>
            <w:r w:rsidR="003B5503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="00971E26" w:rsidRPr="00B63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5528" w:type="dxa"/>
          </w:tcPr>
          <w:p w14:paraId="5229CC3A" w14:textId="536EA8FA" w:rsidR="003B3D37" w:rsidRPr="004E77D7" w:rsidRDefault="00E01F8B" w:rsidP="00456D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34154"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</w:t>
            </w:r>
            <w:r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alvenās aktivitātes</w:t>
            </w:r>
          </w:p>
        </w:tc>
      </w:tr>
      <w:tr w:rsidR="006C44BD" w:rsidRPr="00F369D8" w14:paraId="7CD3CAF3" w14:textId="77777777" w:rsidTr="00FB0C8F">
        <w:trPr>
          <w:trHeight w:val="247"/>
        </w:trPr>
        <w:tc>
          <w:tcPr>
            <w:tcW w:w="4395" w:type="dxa"/>
          </w:tcPr>
          <w:p w14:paraId="2DF51F84" w14:textId="59B554B1" w:rsidR="000242AE" w:rsidRPr="004E77D7" w:rsidRDefault="000242AE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izglītojamā audzināšanas procesā būtiskāko tikumu (atbildība, centība, godīgums, laipnība, līdzcietība, savaldība, taisnīgums) izkopšanu, drošības un veselīga dzīvesveida izpratni un pielietošanu ikdienā.</w:t>
            </w:r>
          </w:p>
        </w:tc>
        <w:tc>
          <w:tcPr>
            <w:tcW w:w="5528" w:type="dxa"/>
          </w:tcPr>
          <w:p w14:paraId="4555D59D" w14:textId="77777777" w:rsidR="00E01F8B" w:rsidRPr="004E77D7" w:rsidRDefault="00E01F8B" w:rsidP="00E01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Tikumu izpratnes veidošanai izma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ntoto literāro darbu apkopošana.</w:t>
            </w:r>
          </w:p>
          <w:p w14:paraId="3706D337" w14:textId="7B7A02AF" w:rsidR="000242AE" w:rsidRPr="004E77D7" w:rsidRDefault="000242AE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Tikumu izkopša</w:t>
            </w:r>
            <w:r w:rsidR="008771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na, izmantojot literāros darbus.</w:t>
            </w:r>
          </w:p>
          <w:p w14:paraId="2FC6E88A" w14:textId="0AB093C1" w:rsidR="000242AE" w:rsidRPr="004E77D7" w:rsidRDefault="000242AE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Pozitīvas uzvedības aktualizēšana un atbalstīšana.</w:t>
            </w:r>
          </w:p>
        </w:tc>
      </w:tr>
      <w:tr w:rsidR="006C44BD" w:rsidRPr="00F369D8" w14:paraId="51F0B37F" w14:textId="77777777" w:rsidTr="00FB0C8F">
        <w:tc>
          <w:tcPr>
            <w:tcW w:w="4395" w:type="dxa"/>
          </w:tcPr>
          <w:p w14:paraId="35E39637" w14:textId="3B703C5F" w:rsidR="003B3D37" w:rsidRPr="004E77D7" w:rsidRDefault="006F7D56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 izglītības iestādes vadības un </w:t>
            </w:r>
            <w:r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profesionālo kompetenci </w:t>
            </w:r>
            <w:r w:rsidR="00E01F8B"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audzināšanas procesa</w:t>
            </w:r>
            <w:r w:rsidR="00BB2E2D"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kvalitatīvā nodrošināšanā izglītības iestādē.</w:t>
            </w:r>
          </w:p>
        </w:tc>
        <w:tc>
          <w:tcPr>
            <w:tcW w:w="5528" w:type="dxa"/>
          </w:tcPr>
          <w:p w14:paraId="34D41554" w14:textId="27939289" w:rsidR="006F7D56" w:rsidRPr="00CF708E" w:rsidRDefault="006F7D56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Kursu, semināru, </w:t>
            </w:r>
            <w:r w:rsidR="00F64995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lekciju klausīšanās</w:t>
            </w:r>
            <w:r w:rsidR="00E01F8B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</w:t>
            </w:r>
            <w:r w:rsidR="0084379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74F44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attiecību kompetenci audzināšanā</w:t>
            </w:r>
            <w:r w:rsidR="00EB2AD8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kolektīva saliedēšanu kopīgu mērķu izvirzīšanai un sasniegšanai, </w:t>
            </w:r>
            <w:r w:rsidR="00CF708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vērtībām </w:t>
            </w:r>
            <w:proofErr w:type="spellStart"/>
            <w:r w:rsidR="00CF708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cilvēkcentrētā</w:t>
            </w:r>
            <w:proofErr w:type="spellEnd"/>
            <w:r w:rsidR="00CF708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veidā, kas ir pamats izglītojamā attīstībai un </w:t>
            </w:r>
            <w:proofErr w:type="spellStart"/>
            <w:r w:rsidR="00CF708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</w:t>
            </w:r>
            <w:r w:rsidR="00B63F5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="00CF708E" w:rsidRPr="00CF70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ūtībai</w:t>
            </w:r>
            <w:proofErr w:type="spellEnd"/>
            <w:r w:rsid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FB2352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satura pamat</w:t>
            </w:r>
            <w:r w:rsidR="000F0D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-</w:t>
            </w:r>
            <w:r w:rsidR="00FB2352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0D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</w:t>
            </w:r>
            <w:r w:rsidR="000F0D91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aurviju prasm</w:t>
            </w:r>
            <w:r w:rsidR="000F0D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ēm. </w:t>
            </w:r>
            <w:r w:rsidR="00FB2352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770690DF" w14:textId="3EE318B5" w:rsidR="003B3D37" w:rsidRPr="004E77D7" w:rsidRDefault="006F7D56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Pieredzes apmaiņas braucieni</w:t>
            </w:r>
            <w:r w:rsidR="00E01F8B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F1710D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 </w:t>
            </w:r>
            <w:r w:rsidR="00734154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Kuldīgas, Talsu, Dobeles novada pirmsskolas izglītības iestādēm, </w:t>
            </w:r>
            <w:r w:rsidR="00F1710D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bērnudārzu “</w:t>
            </w:r>
            <w:proofErr w:type="spellStart"/>
            <w:r w:rsidR="00F1710D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Vyturelis</w:t>
            </w:r>
            <w:proofErr w:type="spellEnd"/>
            <w:r w:rsidR="00F1710D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EF2219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Jonišķ</w:t>
            </w:r>
            <w:r w:rsidR="0084379E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 un “</w:t>
            </w:r>
            <w:proofErr w:type="spellStart"/>
            <w:r w:rsidR="0084379E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Eglute</w:t>
            </w:r>
            <w:proofErr w:type="spellEnd"/>
            <w:r w:rsidR="0084379E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proofErr w:type="spellStart"/>
            <w:r w:rsidR="0084379E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Anīkšķi</w:t>
            </w:r>
            <w:proofErr w:type="spellEnd"/>
            <w:r w:rsidR="0084379E" w:rsidRPr="00FB235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Lietuvā.</w:t>
            </w:r>
          </w:p>
        </w:tc>
      </w:tr>
      <w:tr w:rsidR="006C44BD" w:rsidRPr="00F369D8" w14:paraId="10C496CB" w14:textId="77777777" w:rsidTr="00FB0C8F">
        <w:trPr>
          <w:trHeight w:val="1491"/>
        </w:trPr>
        <w:tc>
          <w:tcPr>
            <w:tcW w:w="4395" w:type="dxa"/>
          </w:tcPr>
          <w:p w14:paraId="7B46713F" w14:textId="12559AFB" w:rsidR="003B3D37" w:rsidRPr="004E77D7" w:rsidRDefault="006F7D56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Veidot </w:t>
            </w:r>
            <w:r w:rsidR="00E01F8B" w:rsidRPr="0073415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="00E01F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izpratni par piederību Latvijas valstij, audzināt cieņu pret valsts nacionālajām vērtībām.</w:t>
            </w:r>
          </w:p>
          <w:p w14:paraId="58736DD4" w14:textId="77777777" w:rsidR="00CA5A4F" w:rsidRPr="004E77D7" w:rsidRDefault="00CA5A4F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22EBFA" w14:textId="3F15FE6D" w:rsidR="00CA5A4F" w:rsidRPr="004E77D7" w:rsidRDefault="00CA5A4F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6C8982C6" w14:textId="75347C89" w:rsidR="00CA5A4F" w:rsidRPr="004E77D7" w:rsidRDefault="00CA5A4F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Organizēti pasākumi izglītojamo patriotisma audzināšanā – valsts svētki, gadskārt</w:t>
            </w:r>
            <w:r w:rsidR="00B96C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ieražu svētki</w:t>
            </w:r>
            <w:r w:rsidR="00E01F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p</w:t>
            </w:r>
            <w:r w:rsidR="00B96C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asākumu plān</w:t>
            </w:r>
            <w:r w:rsidR="00E01F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</w:t>
            </w:r>
            <w:r w:rsidR="00B96C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8C38B52" w14:textId="0FC26850" w:rsidR="003B3D37" w:rsidRPr="004E77D7" w:rsidRDefault="00E01F8B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Mērķtiecīgi </w:t>
            </w:r>
            <w:r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tiek v</w:t>
            </w:r>
            <w:r w:rsidR="00CA5A4F"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eidota </w:t>
            </w:r>
            <w:proofErr w:type="spellStart"/>
            <w:r w:rsidR="00CA5A4F"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kultūridentitāti</w:t>
            </w:r>
            <w:proofErr w:type="spellEnd"/>
            <w:r w:rsidR="00CA5A4F" w:rsidRPr="004E77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attīstoša vide.</w:t>
            </w:r>
          </w:p>
        </w:tc>
      </w:tr>
      <w:tr w:rsidR="006C44BD" w:rsidRPr="00F369D8" w14:paraId="55CC6F96" w14:textId="77777777" w:rsidTr="00FB0C8F">
        <w:trPr>
          <w:trHeight w:val="1365"/>
        </w:trPr>
        <w:tc>
          <w:tcPr>
            <w:tcW w:w="4395" w:type="dxa"/>
          </w:tcPr>
          <w:p w14:paraId="418864E9" w14:textId="66790834" w:rsidR="00CA5A4F" w:rsidRPr="00781167" w:rsidRDefault="00492DF1" w:rsidP="007811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CA5A4F"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ekmēt </w:t>
            </w:r>
            <w:r w:rsid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</w:t>
            </w:r>
            <w:r w:rsidR="00CA5A4F"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personības apzināšanos un attīstību, ievērojot viņa vajadzības, intereses, spējas, pieredzi, mērķtiecīgi attīstot domāšanas prasmes, radošumu un pašizpausmi.</w:t>
            </w:r>
          </w:p>
        </w:tc>
        <w:tc>
          <w:tcPr>
            <w:tcW w:w="5528" w:type="dxa"/>
          </w:tcPr>
          <w:p w14:paraId="443F9FD8" w14:textId="004E20D3" w:rsidR="00CA5A4F" w:rsidRPr="00781167" w:rsidRDefault="00CA5A4F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</w:t>
            </w:r>
            <w:r w:rsidR="00E3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ividuālā pieeja izglītojamajiem.</w:t>
            </w:r>
          </w:p>
          <w:p w14:paraId="57E3EDAB" w14:textId="3464E43A" w:rsidR="00CA5A4F" w:rsidRPr="00781167" w:rsidRDefault="00675DAD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</w:t>
            </w:r>
            <w:r w:rsidR="00CA5A4F"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novērtēšana atbilstoši</w:t>
            </w:r>
            <w:r w:rsidR="00FB46B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A5A4F"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viņa </w:t>
            </w:r>
            <w:r w:rsidR="00E3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prasmēm un  spējām.</w:t>
            </w:r>
          </w:p>
          <w:p w14:paraId="28942140" w14:textId="0EB6FF6B" w:rsidR="00CA5A4F" w:rsidRPr="00781167" w:rsidRDefault="00CA5A4F" w:rsidP="00E078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Nodarbību plānošana atbilstoši </w:t>
            </w:r>
            <w:r w:rsidR="00E078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interesēm un vajadzībām.</w:t>
            </w:r>
          </w:p>
        </w:tc>
      </w:tr>
      <w:tr w:rsidR="006C44BD" w:rsidRPr="00781167" w14:paraId="429E5C05" w14:textId="77777777" w:rsidTr="00FB0C8F">
        <w:trPr>
          <w:trHeight w:val="107"/>
        </w:trPr>
        <w:tc>
          <w:tcPr>
            <w:tcW w:w="4395" w:type="dxa"/>
          </w:tcPr>
          <w:p w14:paraId="2CB6B76A" w14:textId="7FA613AB" w:rsidR="00CA5A4F" w:rsidRPr="00781167" w:rsidRDefault="00CA5A4F" w:rsidP="00BB43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pilnveidot i</w:t>
            </w:r>
            <w:r w:rsidR="00BB43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zglītības i</w:t>
            </w: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estādes darbinieku un vecāku mērķtiecīgu, </w:t>
            </w:r>
            <w:proofErr w:type="spellStart"/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cieņpilnu</w:t>
            </w:r>
            <w:proofErr w:type="spellEnd"/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sadarbību.</w:t>
            </w:r>
          </w:p>
        </w:tc>
        <w:tc>
          <w:tcPr>
            <w:tcW w:w="5528" w:type="dxa"/>
          </w:tcPr>
          <w:p w14:paraId="020E93C2" w14:textId="6C8555BA" w:rsidR="00CA5A4F" w:rsidRPr="00781167" w:rsidRDefault="00166CD8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pēcpusdienas</w:t>
            </w:r>
            <w:r w:rsidR="00CE1D1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sapulces.</w:t>
            </w:r>
          </w:p>
          <w:p w14:paraId="3860CC27" w14:textId="735AF2D9" w:rsidR="00CA5A4F" w:rsidRPr="00781167" w:rsidRDefault="00CA5A4F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Kopīgas izstādes, radošās </w:t>
            </w:r>
            <w:r w:rsidR="00166C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darbnīcas, pasākumi.</w:t>
            </w:r>
          </w:p>
          <w:p w14:paraId="7484D124" w14:textId="4CE82AD9" w:rsidR="00CA5A4F" w:rsidRPr="00781167" w:rsidRDefault="00166CD8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Sportiskās aktivitātes ģimenēm.</w:t>
            </w:r>
          </w:p>
          <w:p w14:paraId="265852F5" w14:textId="7AC0ADDF" w:rsidR="00CA5A4F" w:rsidRPr="00781167" w:rsidRDefault="00166CD8" w:rsidP="00804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Atvērto durvju dienas.</w:t>
            </w:r>
          </w:p>
          <w:p w14:paraId="78A73B64" w14:textId="1475F20B" w:rsidR="00CA5A4F" w:rsidRPr="00781167" w:rsidRDefault="00CA5A4F" w:rsidP="008045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811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Individuālas pārrunas par mācību procesa norisi un izglītojamā sasniegumiem.</w:t>
            </w:r>
          </w:p>
        </w:tc>
      </w:tr>
    </w:tbl>
    <w:p w14:paraId="664CC543" w14:textId="77777777" w:rsidR="00A04162" w:rsidRPr="00781167" w:rsidRDefault="00A04162" w:rsidP="00A04162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2FB7A9E" w14:textId="08FCB4ED" w:rsidR="004D1D9A" w:rsidRPr="00781167" w:rsidRDefault="00AB730A" w:rsidP="004D1D9A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781167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</w:p>
    <w:p w14:paraId="7F9F8C31" w14:textId="7E1D8BB5" w:rsidR="00AB730A" w:rsidRPr="00781167" w:rsidRDefault="003344C3" w:rsidP="00FB0C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167">
        <w:rPr>
          <w:rFonts w:ascii="Times New Roman" w:hAnsi="Times New Roman" w:cs="Times New Roman"/>
          <w:sz w:val="24"/>
          <w:szCs w:val="24"/>
          <w:lang w:val="lv-LV"/>
        </w:rPr>
        <w:t xml:space="preserve">Audzināšanas darbs izglītības iestādē ir visu izglītības procesā iesaistīto savstarpējas sadarbības rezultāts. </w:t>
      </w:r>
    </w:p>
    <w:p w14:paraId="04E36728" w14:textId="1D945998" w:rsidR="004D1D9A" w:rsidRPr="00781167" w:rsidRDefault="004D1D9A" w:rsidP="00FB0C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1167">
        <w:rPr>
          <w:rFonts w:ascii="Times New Roman" w:hAnsi="Times New Roman" w:cs="Times New Roman"/>
          <w:sz w:val="24"/>
          <w:szCs w:val="24"/>
          <w:lang w:val="lv-LV"/>
        </w:rPr>
        <w:t>Saskaņā ar</w:t>
      </w:r>
      <w:r w:rsidR="00E01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01F8B" w:rsidRPr="00FB2352">
        <w:rPr>
          <w:rFonts w:ascii="Times New Roman" w:hAnsi="Times New Roman" w:cs="Times New Roman"/>
          <w:sz w:val="24"/>
          <w:szCs w:val="24"/>
          <w:lang w:val="lv-LV"/>
        </w:rPr>
        <w:t>izglītības iestādes attīstības plānu, p</w:t>
      </w:r>
      <w:r w:rsidRPr="00FB2352">
        <w:rPr>
          <w:rFonts w:ascii="Times New Roman" w:hAnsi="Times New Roman" w:cs="Times New Roman"/>
          <w:sz w:val="24"/>
          <w:szCs w:val="24"/>
          <w:lang w:val="lv-LV"/>
        </w:rPr>
        <w:t>asākumu plānu</w:t>
      </w:r>
      <w:r w:rsidR="00E01F8B" w:rsidRPr="00FB2352">
        <w:rPr>
          <w:rFonts w:ascii="Times New Roman" w:hAnsi="Times New Roman" w:cs="Times New Roman"/>
          <w:sz w:val="24"/>
          <w:szCs w:val="24"/>
          <w:lang w:val="lv-LV"/>
        </w:rPr>
        <w:t xml:space="preserve"> un sasniedzamajiem rezultātiem</w:t>
      </w:r>
      <w:r w:rsidRPr="00FB23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01F8B">
        <w:rPr>
          <w:rFonts w:ascii="Times New Roman" w:hAnsi="Times New Roman" w:cs="Times New Roman"/>
          <w:sz w:val="24"/>
          <w:szCs w:val="24"/>
          <w:lang w:val="lv-LV"/>
        </w:rPr>
        <w:t>izglītības iestādē tika</w:t>
      </w:r>
      <w:r w:rsidR="00E01F8B" w:rsidRPr="00E01F8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E01F8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</w:t>
      </w:r>
      <w:r w:rsidR="0042405A" w:rsidRPr="00E01F8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rganizēti </w:t>
      </w:r>
      <w:r w:rsidR="00E01F8B" w:rsidRPr="00FB2352">
        <w:rPr>
          <w:rFonts w:ascii="Times New Roman" w:hAnsi="Times New Roman" w:cs="Times New Roman"/>
          <w:sz w:val="24"/>
          <w:szCs w:val="24"/>
          <w:lang w:val="lv-LV"/>
        </w:rPr>
        <w:t>mērķtiecīgi</w:t>
      </w:r>
      <w:r w:rsidR="00E01F8B" w:rsidRPr="00E01F8B"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</w:t>
      </w:r>
      <w:r w:rsidR="0042405A" w:rsidRPr="00781167">
        <w:rPr>
          <w:rFonts w:ascii="Times New Roman" w:hAnsi="Times New Roman" w:cs="Times New Roman"/>
          <w:sz w:val="24"/>
          <w:szCs w:val="24"/>
          <w:lang w:val="lv-LV"/>
        </w:rPr>
        <w:t>pasākumi izglītojamo patriotisma audzināšanā</w:t>
      </w:r>
      <w:r w:rsidR="00E70D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2405A" w:rsidRPr="00781167">
        <w:rPr>
          <w:rFonts w:ascii="Times New Roman" w:hAnsi="Times New Roman" w:cs="Times New Roman"/>
          <w:sz w:val="24"/>
          <w:szCs w:val="24"/>
          <w:lang w:val="lv-LV"/>
        </w:rPr>
        <w:t>- valsts svētki, gadskārtu ieražu svētki, pasākumi ar vecāku iesaistīšanos, veicinot sabie</w:t>
      </w:r>
      <w:r w:rsidRPr="00781167">
        <w:rPr>
          <w:rFonts w:ascii="Times New Roman" w:hAnsi="Times New Roman" w:cs="Times New Roman"/>
          <w:sz w:val="24"/>
          <w:szCs w:val="24"/>
          <w:lang w:val="lv-LV"/>
        </w:rPr>
        <w:t>drisko aktivitāti un līdzdalību.</w:t>
      </w:r>
    </w:p>
    <w:p w14:paraId="5F5D3CDD" w14:textId="77777777" w:rsidR="000242AE" w:rsidRPr="006C44BD" w:rsidRDefault="000242AE" w:rsidP="00FB0C8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047FBF6B" w:rsidR="00166882" w:rsidRDefault="00166882" w:rsidP="00FB0C8F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33DF0BB7" w14:textId="77777777" w:rsidR="00FB0C8F" w:rsidRPr="006C44BD" w:rsidRDefault="00FB0C8F" w:rsidP="00FB0C8F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E8B3EF6" w14:textId="77777777" w:rsidR="00456D6E" w:rsidRPr="006C44BD" w:rsidRDefault="00410F11" w:rsidP="00FB0C8F">
      <w:pPr>
        <w:pStyle w:val="ListParagraph"/>
        <w:numPr>
          <w:ilvl w:val="1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runāt izglītības iestāde (galvenie secinājumi par i</w:t>
      </w:r>
      <w:r w:rsidR="00166882" w:rsidRPr="006C44BD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6C44BD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6C44BD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 w:rsidRPr="006C44B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EACFE2" w14:textId="4EFB41A0" w:rsidR="00214CA2" w:rsidRPr="006C44BD" w:rsidRDefault="00214CA2" w:rsidP="00FB0C8F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b/>
          <w:sz w:val="24"/>
          <w:szCs w:val="24"/>
          <w:lang w:val="lv-LV"/>
        </w:rPr>
        <w:t>Darbinieku apbalvojumi:</w:t>
      </w:r>
    </w:p>
    <w:p w14:paraId="76BE8763" w14:textId="64BCBA1A" w:rsidR="000A2A81" w:rsidRPr="006C44BD" w:rsidRDefault="000A2A81" w:rsidP="00FB0C8F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Skolotājai Ilzei Zilbertei Auces novada domes ATZINĪBAS RAKSTS </w:t>
      </w:r>
      <w:r w:rsidR="006B74B8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18.11.2020</w:t>
      </w:r>
      <w:r w:rsidR="006B74B8">
        <w:rPr>
          <w:rFonts w:ascii="Times New Roman" w:hAnsi="Times New Roman" w:cs="Times New Roman"/>
          <w:sz w:val="24"/>
          <w:szCs w:val="24"/>
          <w:lang w:val="lv-LV"/>
        </w:rPr>
        <w:t>.)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par nesavtīgu darbu pirmsskolas pedagoģijā</w:t>
      </w:r>
      <w:r w:rsidR="006B74B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90D7B9" w14:textId="0A1863E3" w:rsidR="00F439F6" w:rsidRDefault="000A2A81" w:rsidP="00FB0C8F">
      <w:pPr>
        <w:pStyle w:val="ListParagraph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lv-LV"/>
        </w:rPr>
      </w:pPr>
      <w:r w:rsidRPr="006C44BD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439F6" w:rsidRPr="006C44BD">
        <w:rPr>
          <w:rFonts w:ascii="Times New Roman" w:hAnsi="Times New Roman" w:cs="Times New Roman"/>
          <w:sz w:val="24"/>
          <w:szCs w:val="24"/>
          <w:lang w:val="lv-LV"/>
        </w:rPr>
        <w:t>avāre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439F6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Ilva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439F6"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Liepniece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i Auces novada domes Pateicības raksts </w:t>
      </w:r>
      <w:r w:rsidR="006B74B8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>18.11.2020</w:t>
      </w:r>
      <w:r w:rsidR="006B74B8">
        <w:rPr>
          <w:rFonts w:ascii="Times New Roman" w:hAnsi="Times New Roman" w:cs="Times New Roman"/>
          <w:sz w:val="24"/>
          <w:szCs w:val="24"/>
          <w:lang w:val="lv-LV"/>
        </w:rPr>
        <w:t>.)</w:t>
      </w:r>
      <w:r w:rsidRPr="006C44BD">
        <w:rPr>
          <w:rFonts w:ascii="Times New Roman" w:hAnsi="Times New Roman" w:cs="Times New Roman"/>
          <w:sz w:val="24"/>
          <w:szCs w:val="24"/>
          <w:lang w:val="lv-LV"/>
        </w:rPr>
        <w:t xml:space="preserve"> par profesionālu pieeju ēdināšanas organizēšanā bērnudārzā un Auces novada vārda popularizēšanā.</w:t>
      </w:r>
    </w:p>
    <w:p w14:paraId="2EF4AFD7" w14:textId="77777777" w:rsidR="00654427" w:rsidRDefault="00654427" w:rsidP="00F439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0A90A3" w14:textId="1185D9A6" w:rsidR="00654427" w:rsidRDefault="00F369D8" w:rsidP="00F369D8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Aija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Gintere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Mikne</w:t>
      </w:r>
      <w:bookmarkStart w:id="0" w:name="_GoBack"/>
      <w:bookmarkEnd w:id="0"/>
      <w:proofErr w:type="spellEnd"/>
    </w:p>
    <w:sectPr w:rsidR="0065442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8A00" w14:textId="77777777" w:rsidR="00175E91" w:rsidRDefault="00175E91" w:rsidP="004A5D9B">
      <w:pPr>
        <w:spacing w:after="0" w:line="240" w:lineRule="auto"/>
      </w:pPr>
      <w:r>
        <w:separator/>
      </w:r>
    </w:p>
  </w:endnote>
  <w:endnote w:type="continuationSeparator" w:id="0">
    <w:p w14:paraId="6051DA75" w14:textId="77777777" w:rsidR="00175E91" w:rsidRDefault="00175E91" w:rsidP="004A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880721"/>
      <w:docPartObj>
        <w:docPartGallery w:val="Page Numbers (Bottom of Page)"/>
        <w:docPartUnique/>
      </w:docPartObj>
    </w:sdtPr>
    <w:sdtEndPr/>
    <w:sdtContent>
      <w:p w14:paraId="29ECAE5E" w14:textId="6A3969AE" w:rsidR="003D3550" w:rsidRDefault="003D35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54" w:rsidRPr="00900A54">
          <w:rPr>
            <w:noProof/>
            <w:lang w:val="lv-LV"/>
          </w:rPr>
          <w:t>7</w:t>
        </w:r>
        <w:r>
          <w:fldChar w:fldCharType="end"/>
        </w:r>
      </w:p>
    </w:sdtContent>
  </w:sdt>
  <w:p w14:paraId="392BDA22" w14:textId="77777777" w:rsidR="003D3550" w:rsidRDefault="003D3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F923F" w14:textId="77777777" w:rsidR="00175E91" w:rsidRDefault="00175E91" w:rsidP="004A5D9B">
      <w:pPr>
        <w:spacing w:after="0" w:line="240" w:lineRule="auto"/>
      </w:pPr>
      <w:r>
        <w:separator/>
      </w:r>
    </w:p>
  </w:footnote>
  <w:footnote w:type="continuationSeparator" w:id="0">
    <w:p w14:paraId="7F73B9D6" w14:textId="77777777" w:rsidR="00175E91" w:rsidRDefault="00175E91" w:rsidP="004A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91E"/>
    <w:multiLevelType w:val="multilevel"/>
    <w:tmpl w:val="9B8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1ABA"/>
    <w:multiLevelType w:val="hybridMultilevel"/>
    <w:tmpl w:val="113A65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60057"/>
    <w:multiLevelType w:val="hybridMultilevel"/>
    <w:tmpl w:val="1570BC60"/>
    <w:lvl w:ilvl="0" w:tplc="47A605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0C4862F9"/>
    <w:multiLevelType w:val="multilevel"/>
    <w:tmpl w:val="4B5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6CA7"/>
    <w:multiLevelType w:val="hybridMultilevel"/>
    <w:tmpl w:val="3FE834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FEE59D2"/>
    <w:multiLevelType w:val="hybridMultilevel"/>
    <w:tmpl w:val="650605A2"/>
    <w:lvl w:ilvl="0" w:tplc="1B68BB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D3A27"/>
    <w:multiLevelType w:val="hybridMultilevel"/>
    <w:tmpl w:val="9D983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B7DC3"/>
    <w:multiLevelType w:val="hybridMultilevel"/>
    <w:tmpl w:val="D250F66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4F9"/>
    <w:multiLevelType w:val="hybridMultilevel"/>
    <w:tmpl w:val="203A9C4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496155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D86975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E13CF"/>
    <w:multiLevelType w:val="multilevel"/>
    <w:tmpl w:val="21F4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49692C"/>
    <w:multiLevelType w:val="hybridMultilevel"/>
    <w:tmpl w:val="F5BE147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10E7C"/>
    <w:multiLevelType w:val="hybridMultilevel"/>
    <w:tmpl w:val="9C8A08EE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248C4"/>
    <w:multiLevelType w:val="multilevel"/>
    <w:tmpl w:val="5B58BA5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2EA5"/>
    <w:multiLevelType w:val="hybridMultilevel"/>
    <w:tmpl w:val="F4CCF0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90800"/>
    <w:multiLevelType w:val="hybridMultilevel"/>
    <w:tmpl w:val="48DA6BB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E7C7E"/>
    <w:multiLevelType w:val="hybridMultilevel"/>
    <w:tmpl w:val="9850D29C"/>
    <w:lvl w:ilvl="0" w:tplc="4D2E3BB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E18D6"/>
    <w:multiLevelType w:val="hybridMultilevel"/>
    <w:tmpl w:val="05166AFA"/>
    <w:lvl w:ilvl="0" w:tplc="659C6F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D0981"/>
    <w:multiLevelType w:val="hybridMultilevel"/>
    <w:tmpl w:val="B97EAD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1347E"/>
    <w:multiLevelType w:val="multilevel"/>
    <w:tmpl w:val="F5FA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524A2"/>
    <w:multiLevelType w:val="hybridMultilevel"/>
    <w:tmpl w:val="3DAA08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9847C5"/>
    <w:multiLevelType w:val="hybridMultilevel"/>
    <w:tmpl w:val="4D787EC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BB022C"/>
    <w:multiLevelType w:val="multilevel"/>
    <w:tmpl w:val="EC263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4"/>
  </w:num>
  <w:num w:numId="4">
    <w:abstractNumId w:val="10"/>
  </w:num>
  <w:num w:numId="5">
    <w:abstractNumId w:val="6"/>
  </w:num>
  <w:num w:numId="6">
    <w:abstractNumId w:val="40"/>
  </w:num>
  <w:num w:numId="7">
    <w:abstractNumId w:val="42"/>
  </w:num>
  <w:num w:numId="8">
    <w:abstractNumId w:val="12"/>
  </w:num>
  <w:num w:numId="9">
    <w:abstractNumId w:val="30"/>
  </w:num>
  <w:num w:numId="10">
    <w:abstractNumId w:val="33"/>
  </w:num>
  <w:num w:numId="11">
    <w:abstractNumId w:val="14"/>
  </w:num>
  <w:num w:numId="12">
    <w:abstractNumId w:val="29"/>
  </w:num>
  <w:num w:numId="13">
    <w:abstractNumId w:val="43"/>
  </w:num>
  <w:num w:numId="14">
    <w:abstractNumId w:val="24"/>
  </w:num>
  <w:num w:numId="15">
    <w:abstractNumId w:val="37"/>
  </w:num>
  <w:num w:numId="16">
    <w:abstractNumId w:val="2"/>
  </w:num>
  <w:num w:numId="17">
    <w:abstractNumId w:val="16"/>
  </w:num>
  <w:num w:numId="18">
    <w:abstractNumId w:val="25"/>
  </w:num>
  <w:num w:numId="19">
    <w:abstractNumId w:val="39"/>
  </w:num>
  <w:num w:numId="20">
    <w:abstractNumId w:val="1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</w:num>
  <w:num w:numId="25">
    <w:abstractNumId w:val="20"/>
  </w:num>
  <w:num w:numId="26">
    <w:abstractNumId w:val="23"/>
  </w:num>
  <w:num w:numId="27">
    <w:abstractNumId w:val="3"/>
  </w:num>
  <w:num w:numId="28">
    <w:abstractNumId w:val="22"/>
  </w:num>
  <w:num w:numId="29">
    <w:abstractNumId w:val="32"/>
  </w:num>
  <w:num w:numId="30">
    <w:abstractNumId w:val="28"/>
  </w:num>
  <w:num w:numId="31">
    <w:abstractNumId w:val="17"/>
  </w:num>
  <w:num w:numId="32">
    <w:abstractNumId w:val="36"/>
  </w:num>
  <w:num w:numId="33">
    <w:abstractNumId w:val="18"/>
  </w:num>
  <w:num w:numId="34">
    <w:abstractNumId w:val="9"/>
  </w:num>
  <w:num w:numId="35">
    <w:abstractNumId w:val="11"/>
  </w:num>
  <w:num w:numId="36">
    <w:abstractNumId w:val="35"/>
  </w:num>
  <w:num w:numId="37">
    <w:abstractNumId w:val="38"/>
  </w:num>
  <w:num w:numId="38">
    <w:abstractNumId w:val="31"/>
  </w:num>
  <w:num w:numId="39">
    <w:abstractNumId w:val="41"/>
  </w:num>
  <w:num w:numId="40">
    <w:abstractNumId w:val="13"/>
  </w:num>
  <w:num w:numId="41">
    <w:abstractNumId w:val="1"/>
  </w:num>
  <w:num w:numId="42">
    <w:abstractNumId w:val="21"/>
  </w:num>
  <w:num w:numId="43">
    <w:abstractNumId w:val="7"/>
  </w:num>
  <w:num w:numId="44">
    <w:abstractNumId w:val="2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10459"/>
    <w:rsid w:val="00013D2D"/>
    <w:rsid w:val="000167A0"/>
    <w:rsid w:val="000242AE"/>
    <w:rsid w:val="00031F28"/>
    <w:rsid w:val="00033025"/>
    <w:rsid w:val="00041304"/>
    <w:rsid w:val="0004400E"/>
    <w:rsid w:val="00046B65"/>
    <w:rsid w:val="00051BA3"/>
    <w:rsid w:val="00051FD6"/>
    <w:rsid w:val="0005624F"/>
    <w:rsid w:val="0006281E"/>
    <w:rsid w:val="000632B9"/>
    <w:rsid w:val="000651BD"/>
    <w:rsid w:val="00065F8D"/>
    <w:rsid w:val="00075929"/>
    <w:rsid w:val="00081566"/>
    <w:rsid w:val="00082189"/>
    <w:rsid w:val="000859AC"/>
    <w:rsid w:val="0009099E"/>
    <w:rsid w:val="00091B88"/>
    <w:rsid w:val="000A0E67"/>
    <w:rsid w:val="000A2A81"/>
    <w:rsid w:val="000B091E"/>
    <w:rsid w:val="000B2E0F"/>
    <w:rsid w:val="000B2E99"/>
    <w:rsid w:val="000B37DD"/>
    <w:rsid w:val="000B5BA6"/>
    <w:rsid w:val="000B5E5F"/>
    <w:rsid w:val="000C09F9"/>
    <w:rsid w:val="000C25D3"/>
    <w:rsid w:val="000D6508"/>
    <w:rsid w:val="000D6822"/>
    <w:rsid w:val="000E5385"/>
    <w:rsid w:val="000E5803"/>
    <w:rsid w:val="000F0174"/>
    <w:rsid w:val="000F0D91"/>
    <w:rsid w:val="00100EFF"/>
    <w:rsid w:val="0010511B"/>
    <w:rsid w:val="001118D1"/>
    <w:rsid w:val="0011675B"/>
    <w:rsid w:val="00153198"/>
    <w:rsid w:val="00154AA6"/>
    <w:rsid w:val="00157723"/>
    <w:rsid w:val="00166503"/>
    <w:rsid w:val="00166882"/>
    <w:rsid w:val="00166CD8"/>
    <w:rsid w:val="00173750"/>
    <w:rsid w:val="00174F44"/>
    <w:rsid w:val="00175E91"/>
    <w:rsid w:val="001816BA"/>
    <w:rsid w:val="0018243F"/>
    <w:rsid w:val="0018571E"/>
    <w:rsid w:val="001907FF"/>
    <w:rsid w:val="0019511C"/>
    <w:rsid w:val="001A615A"/>
    <w:rsid w:val="001B2849"/>
    <w:rsid w:val="001B2C05"/>
    <w:rsid w:val="001D1BDF"/>
    <w:rsid w:val="001D2FAB"/>
    <w:rsid w:val="001D5EC9"/>
    <w:rsid w:val="001E15F3"/>
    <w:rsid w:val="001E569C"/>
    <w:rsid w:val="001E5940"/>
    <w:rsid w:val="001E6B87"/>
    <w:rsid w:val="001F7B53"/>
    <w:rsid w:val="0020515D"/>
    <w:rsid w:val="002105BB"/>
    <w:rsid w:val="00214CA2"/>
    <w:rsid w:val="00224060"/>
    <w:rsid w:val="00224A12"/>
    <w:rsid w:val="002300AB"/>
    <w:rsid w:val="002305D4"/>
    <w:rsid w:val="002334FB"/>
    <w:rsid w:val="00236655"/>
    <w:rsid w:val="0024070C"/>
    <w:rsid w:val="002439EF"/>
    <w:rsid w:val="00245A1A"/>
    <w:rsid w:val="00246372"/>
    <w:rsid w:val="00247585"/>
    <w:rsid w:val="002475FD"/>
    <w:rsid w:val="00262E06"/>
    <w:rsid w:val="00263B81"/>
    <w:rsid w:val="00263E59"/>
    <w:rsid w:val="00265CAC"/>
    <w:rsid w:val="00274264"/>
    <w:rsid w:val="002818B5"/>
    <w:rsid w:val="00282B23"/>
    <w:rsid w:val="002855C1"/>
    <w:rsid w:val="00285D87"/>
    <w:rsid w:val="00286693"/>
    <w:rsid w:val="0028697E"/>
    <w:rsid w:val="002908FD"/>
    <w:rsid w:val="00291532"/>
    <w:rsid w:val="0029192D"/>
    <w:rsid w:val="0029446F"/>
    <w:rsid w:val="00297BF5"/>
    <w:rsid w:val="002A2B55"/>
    <w:rsid w:val="002A6BCD"/>
    <w:rsid w:val="002B5AF7"/>
    <w:rsid w:val="002B73BD"/>
    <w:rsid w:val="002C6675"/>
    <w:rsid w:val="002E7DB6"/>
    <w:rsid w:val="002F227F"/>
    <w:rsid w:val="002F349A"/>
    <w:rsid w:val="002F565D"/>
    <w:rsid w:val="002F7891"/>
    <w:rsid w:val="002F7E5C"/>
    <w:rsid w:val="003076A8"/>
    <w:rsid w:val="003130D2"/>
    <w:rsid w:val="00317902"/>
    <w:rsid w:val="00330AE6"/>
    <w:rsid w:val="003344C3"/>
    <w:rsid w:val="00340C2D"/>
    <w:rsid w:val="00341642"/>
    <w:rsid w:val="003430FD"/>
    <w:rsid w:val="00345C6B"/>
    <w:rsid w:val="00355EBB"/>
    <w:rsid w:val="00370132"/>
    <w:rsid w:val="00371230"/>
    <w:rsid w:val="00373B5E"/>
    <w:rsid w:val="00383812"/>
    <w:rsid w:val="00384BA4"/>
    <w:rsid w:val="00392FFA"/>
    <w:rsid w:val="003A10FF"/>
    <w:rsid w:val="003A17AC"/>
    <w:rsid w:val="003A6FE1"/>
    <w:rsid w:val="003B24EA"/>
    <w:rsid w:val="003B3D37"/>
    <w:rsid w:val="003B48ED"/>
    <w:rsid w:val="003B5503"/>
    <w:rsid w:val="003B6C66"/>
    <w:rsid w:val="003C4C54"/>
    <w:rsid w:val="003D04A7"/>
    <w:rsid w:val="003D2D2C"/>
    <w:rsid w:val="003D3550"/>
    <w:rsid w:val="003E05EB"/>
    <w:rsid w:val="003E0B9E"/>
    <w:rsid w:val="003E107A"/>
    <w:rsid w:val="003E1140"/>
    <w:rsid w:val="003E63BA"/>
    <w:rsid w:val="003E7FDB"/>
    <w:rsid w:val="003F1AED"/>
    <w:rsid w:val="003F1CF6"/>
    <w:rsid w:val="00407D40"/>
    <w:rsid w:val="0041007E"/>
    <w:rsid w:val="00410F11"/>
    <w:rsid w:val="00411D51"/>
    <w:rsid w:val="00412AB1"/>
    <w:rsid w:val="004143B2"/>
    <w:rsid w:val="00421DAE"/>
    <w:rsid w:val="00423B4A"/>
    <w:rsid w:val="0042405A"/>
    <w:rsid w:val="00425518"/>
    <w:rsid w:val="00426EFD"/>
    <w:rsid w:val="0042718F"/>
    <w:rsid w:val="00430DB9"/>
    <w:rsid w:val="00431D6E"/>
    <w:rsid w:val="00443414"/>
    <w:rsid w:val="00445149"/>
    <w:rsid w:val="00446618"/>
    <w:rsid w:val="00456D6E"/>
    <w:rsid w:val="00460D1A"/>
    <w:rsid w:val="004616B4"/>
    <w:rsid w:val="004626A6"/>
    <w:rsid w:val="00472632"/>
    <w:rsid w:val="00473D0C"/>
    <w:rsid w:val="00482A47"/>
    <w:rsid w:val="00484BF1"/>
    <w:rsid w:val="00492DF1"/>
    <w:rsid w:val="00494540"/>
    <w:rsid w:val="004A07E4"/>
    <w:rsid w:val="004A4941"/>
    <w:rsid w:val="004A5D9B"/>
    <w:rsid w:val="004A67A7"/>
    <w:rsid w:val="004B3DD9"/>
    <w:rsid w:val="004B5C9D"/>
    <w:rsid w:val="004C0E26"/>
    <w:rsid w:val="004D1D9A"/>
    <w:rsid w:val="004E77D7"/>
    <w:rsid w:val="004F38BA"/>
    <w:rsid w:val="0050021F"/>
    <w:rsid w:val="00515587"/>
    <w:rsid w:val="00515D0E"/>
    <w:rsid w:val="00523391"/>
    <w:rsid w:val="00530BBE"/>
    <w:rsid w:val="005328A0"/>
    <w:rsid w:val="005334D8"/>
    <w:rsid w:val="00537EC0"/>
    <w:rsid w:val="005453AD"/>
    <w:rsid w:val="0055181B"/>
    <w:rsid w:val="0055485D"/>
    <w:rsid w:val="0055543A"/>
    <w:rsid w:val="0056009C"/>
    <w:rsid w:val="00560B17"/>
    <w:rsid w:val="00560E6F"/>
    <w:rsid w:val="005702EA"/>
    <w:rsid w:val="00572944"/>
    <w:rsid w:val="00586834"/>
    <w:rsid w:val="00587831"/>
    <w:rsid w:val="005879BF"/>
    <w:rsid w:val="00593974"/>
    <w:rsid w:val="0059561D"/>
    <w:rsid w:val="00595FDB"/>
    <w:rsid w:val="005A64A7"/>
    <w:rsid w:val="005A79FC"/>
    <w:rsid w:val="005B099B"/>
    <w:rsid w:val="005B5C28"/>
    <w:rsid w:val="005B7831"/>
    <w:rsid w:val="005B7BAB"/>
    <w:rsid w:val="005C3375"/>
    <w:rsid w:val="005C58D7"/>
    <w:rsid w:val="005C623B"/>
    <w:rsid w:val="005C6A57"/>
    <w:rsid w:val="005D15B1"/>
    <w:rsid w:val="005D5E52"/>
    <w:rsid w:val="005D6CAB"/>
    <w:rsid w:val="005E2B92"/>
    <w:rsid w:val="005E4175"/>
    <w:rsid w:val="005E7218"/>
    <w:rsid w:val="006039D2"/>
    <w:rsid w:val="00614138"/>
    <w:rsid w:val="00620827"/>
    <w:rsid w:val="00622471"/>
    <w:rsid w:val="006265B7"/>
    <w:rsid w:val="00633C7A"/>
    <w:rsid w:val="00636C79"/>
    <w:rsid w:val="006466A2"/>
    <w:rsid w:val="00653027"/>
    <w:rsid w:val="00654427"/>
    <w:rsid w:val="00657BDA"/>
    <w:rsid w:val="00666BBA"/>
    <w:rsid w:val="006735F7"/>
    <w:rsid w:val="00675DAD"/>
    <w:rsid w:val="00680656"/>
    <w:rsid w:val="00681362"/>
    <w:rsid w:val="0068361F"/>
    <w:rsid w:val="00684093"/>
    <w:rsid w:val="00691398"/>
    <w:rsid w:val="006946B1"/>
    <w:rsid w:val="006A0899"/>
    <w:rsid w:val="006A17A7"/>
    <w:rsid w:val="006A1A33"/>
    <w:rsid w:val="006A527D"/>
    <w:rsid w:val="006A7408"/>
    <w:rsid w:val="006B74B8"/>
    <w:rsid w:val="006C2303"/>
    <w:rsid w:val="006C26CF"/>
    <w:rsid w:val="006C4212"/>
    <w:rsid w:val="006C44BD"/>
    <w:rsid w:val="006C5157"/>
    <w:rsid w:val="006D0F52"/>
    <w:rsid w:val="006D4415"/>
    <w:rsid w:val="006E0FDD"/>
    <w:rsid w:val="006E1F24"/>
    <w:rsid w:val="006E3013"/>
    <w:rsid w:val="006E6194"/>
    <w:rsid w:val="006F20FB"/>
    <w:rsid w:val="006F4ED1"/>
    <w:rsid w:val="006F7D56"/>
    <w:rsid w:val="007002F6"/>
    <w:rsid w:val="00702E99"/>
    <w:rsid w:val="00706E2D"/>
    <w:rsid w:val="007217F1"/>
    <w:rsid w:val="00724964"/>
    <w:rsid w:val="007252D7"/>
    <w:rsid w:val="00730976"/>
    <w:rsid w:val="00734154"/>
    <w:rsid w:val="00746AEA"/>
    <w:rsid w:val="0076594C"/>
    <w:rsid w:val="007715A4"/>
    <w:rsid w:val="0077525F"/>
    <w:rsid w:val="00781167"/>
    <w:rsid w:val="00782A4C"/>
    <w:rsid w:val="0079311D"/>
    <w:rsid w:val="00794E65"/>
    <w:rsid w:val="007B22C2"/>
    <w:rsid w:val="007B6500"/>
    <w:rsid w:val="007C140C"/>
    <w:rsid w:val="007C5F5F"/>
    <w:rsid w:val="007C681B"/>
    <w:rsid w:val="007C775C"/>
    <w:rsid w:val="007D0477"/>
    <w:rsid w:val="007D3108"/>
    <w:rsid w:val="007D4D54"/>
    <w:rsid w:val="007E0D02"/>
    <w:rsid w:val="007F35E1"/>
    <w:rsid w:val="008001C5"/>
    <w:rsid w:val="0080455E"/>
    <w:rsid w:val="008062AD"/>
    <w:rsid w:val="00812A8A"/>
    <w:rsid w:val="008138FD"/>
    <w:rsid w:val="008146D6"/>
    <w:rsid w:val="00816BD6"/>
    <w:rsid w:val="00825711"/>
    <w:rsid w:val="0082742E"/>
    <w:rsid w:val="00831B33"/>
    <w:rsid w:val="00835EAF"/>
    <w:rsid w:val="00837110"/>
    <w:rsid w:val="008434B0"/>
    <w:rsid w:val="0084379E"/>
    <w:rsid w:val="008477FF"/>
    <w:rsid w:val="00855DF2"/>
    <w:rsid w:val="00862729"/>
    <w:rsid w:val="00877173"/>
    <w:rsid w:val="00883472"/>
    <w:rsid w:val="00883DAD"/>
    <w:rsid w:val="00894826"/>
    <w:rsid w:val="00895D6C"/>
    <w:rsid w:val="008A0A46"/>
    <w:rsid w:val="008A1456"/>
    <w:rsid w:val="008A35C8"/>
    <w:rsid w:val="008A3707"/>
    <w:rsid w:val="008A62C5"/>
    <w:rsid w:val="008B7D27"/>
    <w:rsid w:val="008D106C"/>
    <w:rsid w:val="008D77E4"/>
    <w:rsid w:val="008E0F21"/>
    <w:rsid w:val="008E17F4"/>
    <w:rsid w:val="008F1263"/>
    <w:rsid w:val="00900520"/>
    <w:rsid w:val="00900A54"/>
    <w:rsid w:val="00921F1E"/>
    <w:rsid w:val="00923E30"/>
    <w:rsid w:val="0092616C"/>
    <w:rsid w:val="00930EC4"/>
    <w:rsid w:val="00931D06"/>
    <w:rsid w:val="009344D2"/>
    <w:rsid w:val="00936728"/>
    <w:rsid w:val="00937EDF"/>
    <w:rsid w:val="00954D73"/>
    <w:rsid w:val="00961F9A"/>
    <w:rsid w:val="00962012"/>
    <w:rsid w:val="009718FE"/>
    <w:rsid w:val="00971E26"/>
    <w:rsid w:val="00976A59"/>
    <w:rsid w:val="00976B6F"/>
    <w:rsid w:val="009840CC"/>
    <w:rsid w:val="00985A59"/>
    <w:rsid w:val="00985AE4"/>
    <w:rsid w:val="00990F26"/>
    <w:rsid w:val="00992256"/>
    <w:rsid w:val="0099374E"/>
    <w:rsid w:val="0099577F"/>
    <w:rsid w:val="009B10AB"/>
    <w:rsid w:val="009C13AD"/>
    <w:rsid w:val="009C74A8"/>
    <w:rsid w:val="009C78A3"/>
    <w:rsid w:val="009C7968"/>
    <w:rsid w:val="009D40D6"/>
    <w:rsid w:val="009E19E2"/>
    <w:rsid w:val="009E7CC6"/>
    <w:rsid w:val="009F3A7B"/>
    <w:rsid w:val="00A001CC"/>
    <w:rsid w:val="00A0228F"/>
    <w:rsid w:val="00A0402C"/>
    <w:rsid w:val="00A04162"/>
    <w:rsid w:val="00A0678C"/>
    <w:rsid w:val="00A10D22"/>
    <w:rsid w:val="00A12B25"/>
    <w:rsid w:val="00A130D6"/>
    <w:rsid w:val="00A1706B"/>
    <w:rsid w:val="00A2148A"/>
    <w:rsid w:val="00A22686"/>
    <w:rsid w:val="00A271C0"/>
    <w:rsid w:val="00A3060C"/>
    <w:rsid w:val="00A31E90"/>
    <w:rsid w:val="00A3429D"/>
    <w:rsid w:val="00A370F7"/>
    <w:rsid w:val="00A43A31"/>
    <w:rsid w:val="00A46178"/>
    <w:rsid w:val="00A468E9"/>
    <w:rsid w:val="00A51200"/>
    <w:rsid w:val="00A51716"/>
    <w:rsid w:val="00A51FBE"/>
    <w:rsid w:val="00A546FF"/>
    <w:rsid w:val="00A55363"/>
    <w:rsid w:val="00A56E8F"/>
    <w:rsid w:val="00A57E42"/>
    <w:rsid w:val="00A70069"/>
    <w:rsid w:val="00A70D8F"/>
    <w:rsid w:val="00A7588D"/>
    <w:rsid w:val="00A81739"/>
    <w:rsid w:val="00A848B1"/>
    <w:rsid w:val="00AB06D6"/>
    <w:rsid w:val="00AB25D9"/>
    <w:rsid w:val="00AB730A"/>
    <w:rsid w:val="00AD1FAB"/>
    <w:rsid w:val="00AD2693"/>
    <w:rsid w:val="00AD56CE"/>
    <w:rsid w:val="00AD5835"/>
    <w:rsid w:val="00AD6BCE"/>
    <w:rsid w:val="00AD6DEF"/>
    <w:rsid w:val="00AE1E5D"/>
    <w:rsid w:val="00AE2C9B"/>
    <w:rsid w:val="00AE65F2"/>
    <w:rsid w:val="00AF28A7"/>
    <w:rsid w:val="00B02312"/>
    <w:rsid w:val="00B11789"/>
    <w:rsid w:val="00B14340"/>
    <w:rsid w:val="00B2466D"/>
    <w:rsid w:val="00B31FB8"/>
    <w:rsid w:val="00B338D0"/>
    <w:rsid w:val="00B346CE"/>
    <w:rsid w:val="00B36E95"/>
    <w:rsid w:val="00B52972"/>
    <w:rsid w:val="00B56E33"/>
    <w:rsid w:val="00B574D1"/>
    <w:rsid w:val="00B60671"/>
    <w:rsid w:val="00B6067C"/>
    <w:rsid w:val="00B63F5C"/>
    <w:rsid w:val="00B6604E"/>
    <w:rsid w:val="00B66816"/>
    <w:rsid w:val="00B76577"/>
    <w:rsid w:val="00B83DFC"/>
    <w:rsid w:val="00B86F6D"/>
    <w:rsid w:val="00B903B0"/>
    <w:rsid w:val="00B93CF6"/>
    <w:rsid w:val="00B96C8E"/>
    <w:rsid w:val="00BA0E8A"/>
    <w:rsid w:val="00BB2E2D"/>
    <w:rsid w:val="00BB3502"/>
    <w:rsid w:val="00BB4344"/>
    <w:rsid w:val="00BB662F"/>
    <w:rsid w:val="00BC2D3D"/>
    <w:rsid w:val="00BD0C51"/>
    <w:rsid w:val="00BD3AD3"/>
    <w:rsid w:val="00BE1940"/>
    <w:rsid w:val="00BE67D9"/>
    <w:rsid w:val="00C00630"/>
    <w:rsid w:val="00C01BF3"/>
    <w:rsid w:val="00C13A61"/>
    <w:rsid w:val="00C179CC"/>
    <w:rsid w:val="00C17DA2"/>
    <w:rsid w:val="00C21295"/>
    <w:rsid w:val="00C26173"/>
    <w:rsid w:val="00C30860"/>
    <w:rsid w:val="00C3718F"/>
    <w:rsid w:val="00C37CA4"/>
    <w:rsid w:val="00C445DC"/>
    <w:rsid w:val="00C46816"/>
    <w:rsid w:val="00C478E2"/>
    <w:rsid w:val="00C53F3F"/>
    <w:rsid w:val="00C54423"/>
    <w:rsid w:val="00C56187"/>
    <w:rsid w:val="00C67C08"/>
    <w:rsid w:val="00C74142"/>
    <w:rsid w:val="00C7473F"/>
    <w:rsid w:val="00C75746"/>
    <w:rsid w:val="00C82113"/>
    <w:rsid w:val="00C869D5"/>
    <w:rsid w:val="00C956B2"/>
    <w:rsid w:val="00C95B19"/>
    <w:rsid w:val="00CA3798"/>
    <w:rsid w:val="00CA3920"/>
    <w:rsid w:val="00CA4679"/>
    <w:rsid w:val="00CA49E7"/>
    <w:rsid w:val="00CA5A4F"/>
    <w:rsid w:val="00CC1722"/>
    <w:rsid w:val="00CD327D"/>
    <w:rsid w:val="00CD441B"/>
    <w:rsid w:val="00CD5AF1"/>
    <w:rsid w:val="00CE1D15"/>
    <w:rsid w:val="00CE1E7A"/>
    <w:rsid w:val="00CF0A0D"/>
    <w:rsid w:val="00CF1BA3"/>
    <w:rsid w:val="00CF295F"/>
    <w:rsid w:val="00CF708E"/>
    <w:rsid w:val="00D023EF"/>
    <w:rsid w:val="00D03B72"/>
    <w:rsid w:val="00D03E3D"/>
    <w:rsid w:val="00D05C16"/>
    <w:rsid w:val="00D147DD"/>
    <w:rsid w:val="00D16624"/>
    <w:rsid w:val="00D20158"/>
    <w:rsid w:val="00D346A6"/>
    <w:rsid w:val="00D352FA"/>
    <w:rsid w:val="00D43952"/>
    <w:rsid w:val="00D45A74"/>
    <w:rsid w:val="00D47F3C"/>
    <w:rsid w:val="00D63A11"/>
    <w:rsid w:val="00D73E5C"/>
    <w:rsid w:val="00D7649A"/>
    <w:rsid w:val="00D777D6"/>
    <w:rsid w:val="00DA1E42"/>
    <w:rsid w:val="00DA65AA"/>
    <w:rsid w:val="00DB6ACC"/>
    <w:rsid w:val="00DB73D0"/>
    <w:rsid w:val="00DB76DF"/>
    <w:rsid w:val="00DC4F7B"/>
    <w:rsid w:val="00DC5A93"/>
    <w:rsid w:val="00DE2E8B"/>
    <w:rsid w:val="00DE5427"/>
    <w:rsid w:val="00DF00CB"/>
    <w:rsid w:val="00DF0DFF"/>
    <w:rsid w:val="00DF3AF3"/>
    <w:rsid w:val="00DF7CC7"/>
    <w:rsid w:val="00E01F8B"/>
    <w:rsid w:val="00E02DEB"/>
    <w:rsid w:val="00E052DC"/>
    <w:rsid w:val="00E06D2F"/>
    <w:rsid w:val="00E07878"/>
    <w:rsid w:val="00E171D8"/>
    <w:rsid w:val="00E17FD6"/>
    <w:rsid w:val="00E27D11"/>
    <w:rsid w:val="00E30686"/>
    <w:rsid w:val="00E35D55"/>
    <w:rsid w:val="00E40F90"/>
    <w:rsid w:val="00E4543B"/>
    <w:rsid w:val="00E45E82"/>
    <w:rsid w:val="00E55751"/>
    <w:rsid w:val="00E56287"/>
    <w:rsid w:val="00E5748C"/>
    <w:rsid w:val="00E61922"/>
    <w:rsid w:val="00E70DBF"/>
    <w:rsid w:val="00E75DC7"/>
    <w:rsid w:val="00E767E4"/>
    <w:rsid w:val="00EA21A9"/>
    <w:rsid w:val="00EA59EF"/>
    <w:rsid w:val="00EA654F"/>
    <w:rsid w:val="00EB11A9"/>
    <w:rsid w:val="00EB175F"/>
    <w:rsid w:val="00EB2AD8"/>
    <w:rsid w:val="00EB3D8B"/>
    <w:rsid w:val="00EB6E13"/>
    <w:rsid w:val="00EC21A5"/>
    <w:rsid w:val="00EE111D"/>
    <w:rsid w:val="00EE5C8A"/>
    <w:rsid w:val="00EF1107"/>
    <w:rsid w:val="00EF2219"/>
    <w:rsid w:val="00EF2FA8"/>
    <w:rsid w:val="00EF4A3E"/>
    <w:rsid w:val="00F05D4E"/>
    <w:rsid w:val="00F07DA1"/>
    <w:rsid w:val="00F1710D"/>
    <w:rsid w:val="00F17A4C"/>
    <w:rsid w:val="00F271C7"/>
    <w:rsid w:val="00F27464"/>
    <w:rsid w:val="00F369D8"/>
    <w:rsid w:val="00F439F6"/>
    <w:rsid w:val="00F56710"/>
    <w:rsid w:val="00F61075"/>
    <w:rsid w:val="00F619C0"/>
    <w:rsid w:val="00F6323B"/>
    <w:rsid w:val="00F64995"/>
    <w:rsid w:val="00F66258"/>
    <w:rsid w:val="00F66FD3"/>
    <w:rsid w:val="00F7156D"/>
    <w:rsid w:val="00F853E9"/>
    <w:rsid w:val="00F91742"/>
    <w:rsid w:val="00F9535F"/>
    <w:rsid w:val="00FA1CE9"/>
    <w:rsid w:val="00FA23BB"/>
    <w:rsid w:val="00FA310D"/>
    <w:rsid w:val="00FB0C8F"/>
    <w:rsid w:val="00FB2352"/>
    <w:rsid w:val="00FB4066"/>
    <w:rsid w:val="00FB46B3"/>
    <w:rsid w:val="00FB6CC1"/>
    <w:rsid w:val="00FF4B51"/>
    <w:rsid w:val="00FF557F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docId w15:val="{82F3ACD9-D26A-413C-ACF7-87C5497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F439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57E42"/>
    <w:pPr>
      <w:spacing w:after="0" w:line="240" w:lineRule="auto"/>
    </w:pPr>
    <w:rPr>
      <w:sz w:val="24"/>
      <w:lang w:val="lv-L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57E42"/>
    <w:rPr>
      <w:sz w:val="24"/>
      <w:lang w:val="lv-LV"/>
    </w:rPr>
  </w:style>
  <w:style w:type="character" w:styleId="Strong">
    <w:name w:val="Strong"/>
    <w:basedOn w:val="DefaultParagraphFont"/>
    <w:uiPriority w:val="22"/>
    <w:qFormat/>
    <w:rsid w:val="00A57E4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439F6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2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282B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5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9B"/>
  </w:style>
  <w:style w:type="paragraph" w:styleId="Footer">
    <w:name w:val="footer"/>
    <w:basedOn w:val="Normal"/>
    <w:link w:val="FooterChar"/>
    <w:uiPriority w:val="99"/>
    <w:unhideWhenUsed/>
    <w:rsid w:val="004A5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9B"/>
  </w:style>
  <w:style w:type="character" w:customStyle="1" w:styleId="markedcontent">
    <w:name w:val="markedcontent"/>
    <w:basedOn w:val="DefaultParagraphFont"/>
    <w:rsid w:val="00E75DC7"/>
  </w:style>
  <w:style w:type="character" w:styleId="Hyperlink">
    <w:name w:val="Hyperlink"/>
    <w:basedOn w:val="DefaultParagraphFont"/>
    <w:uiPriority w:val="99"/>
    <w:unhideWhenUsed/>
    <w:rsid w:val="003B6C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CE6E-5857-442B-908B-4571C2C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11669</Words>
  <Characters>6652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Inita</cp:lastModifiedBy>
  <cp:revision>4</cp:revision>
  <cp:lastPrinted>2021-11-12T10:10:00Z</cp:lastPrinted>
  <dcterms:created xsi:type="dcterms:W3CDTF">2022-04-06T08:15:00Z</dcterms:created>
  <dcterms:modified xsi:type="dcterms:W3CDTF">2022-04-06T08:17:00Z</dcterms:modified>
</cp:coreProperties>
</file>