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A2C7C" w14:textId="77777777" w:rsidR="00605B87" w:rsidRPr="00E11A26" w:rsidRDefault="00605B87" w:rsidP="00605B87">
      <w:pPr>
        <w:tabs>
          <w:tab w:val="left" w:pos="-24212"/>
        </w:tabs>
        <w:spacing w:after="0" w:line="240" w:lineRule="auto"/>
        <w:ind w:right="-766"/>
        <w:jc w:val="center"/>
        <w:rPr>
          <w:rFonts w:ascii="Times New Roman" w:eastAsia="Times New Roman" w:hAnsi="Times New Roman" w:cs="Times New Roman"/>
          <w:color w:val="000000"/>
          <w:sz w:val="20"/>
          <w:szCs w:val="20"/>
          <w:lang w:eastAsia="lv-LV"/>
        </w:rPr>
      </w:pPr>
      <w:r w:rsidRPr="00E11A26">
        <w:rPr>
          <w:rFonts w:ascii="Times New Roman" w:eastAsia="Times New Roman" w:hAnsi="Times New Roman" w:cs="Times New Roman"/>
          <w:noProof/>
          <w:color w:val="000000"/>
          <w:sz w:val="20"/>
          <w:szCs w:val="20"/>
          <w:lang w:eastAsia="lv-LV"/>
        </w:rPr>
        <w:drawing>
          <wp:inline distT="0" distB="0" distL="0" distR="0" wp14:anchorId="43F42DC0" wp14:editId="098BED21">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bookmarkStart w:id="0" w:name="_GoBack"/>
      <w:bookmarkEnd w:id="0"/>
    </w:p>
    <w:p w14:paraId="17F96139" w14:textId="77777777" w:rsidR="00605B87" w:rsidRPr="00E11A26" w:rsidRDefault="00605B87" w:rsidP="00605B87">
      <w:pPr>
        <w:tabs>
          <w:tab w:val="center" w:pos="4153"/>
          <w:tab w:val="right" w:pos="8306"/>
        </w:tabs>
        <w:spacing w:after="0" w:line="240" w:lineRule="auto"/>
        <w:ind w:right="-766"/>
        <w:jc w:val="center"/>
        <w:rPr>
          <w:rFonts w:ascii="Times New Roman" w:eastAsia="Times New Roman" w:hAnsi="Times New Roman" w:cs="Times New Roman"/>
          <w:color w:val="000000"/>
          <w:sz w:val="20"/>
          <w:szCs w:val="24"/>
          <w:lang w:val="x-none" w:eastAsia="x-none"/>
        </w:rPr>
      </w:pPr>
      <w:r w:rsidRPr="00E11A26">
        <w:rPr>
          <w:rFonts w:ascii="Times New Roman" w:eastAsia="Times New Roman" w:hAnsi="Times New Roman" w:cs="Times New Roman"/>
          <w:color w:val="000000"/>
          <w:sz w:val="20"/>
          <w:szCs w:val="24"/>
          <w:lang w:val="x-none" w:eastAsia="x-none"/>
        </w:rPr>
        <w:t>LATVIJAS REPUBLIKA</w:t>
      </w:r>
    </w:p>
    <w:p w14:paraId="551388D2" w14:textId="77777777" w:rsidR="00605B87" w:rsidRPr="00E11A26" w:rsidRDefault="00605B87" w:rsidP="00605B87">
      <w:pPr>
        <w:tabs>
          <w:tab w:val="center" w:pos="4153"/>
          <w:tab w:val="right" w:pos="8306"/>
        </w:tabs>
        <w:spacing w:after="0" w:line="240" w:lineRule="auto"/>
        <w:ind w:right="-766"/>
        <w:jc w:val="center"/>
        <w:rPr>
          <w:rFonts w:ascii="Times New Roman" w:eastAsia="Times New Roman" w:hAnsi="Times New Roman" w:cs="Times New Roman"/>
          <w:b/>
          <w:color w:val="000000"/>
          <w:sz w:val="32"/>
          <w:szCs w:val="32"/>
          <w:lang w:val="x-none" w:eastAsia="x-none"/>
        </w:rPr>
      </w:pPr>
      <w:r w:rsidRPr="00E11A26">
        <w:rPr>
          <w:rFonts w:ascii="Times New Roman" w:eastAsia="Times New Roman" w:hAnsi="Times New Roman" w:cs="Times New Roman"/>
          <w:b/>
          <w:color w:val="000000"/>
          <w:sz w:val="32"/>
          <w:szCs w:val="32"/>
          <w:lang w:val="x-none" w:eastAsia="x-none"/>
        </w:rPr>
        <w:t>DOBELES NOVADA DOME</w:t>
      </w:r>
    </w:p>
    <w:p w14:paraId="6974B435" w14:textId="77777777" w:rsidR="00605B87" w:rsidRPr="00E11A26" w:rsidRDefault="00605B87" w:rsidP="00605B87">
      <w:pPr>
        <w:tabs>
          <w:tab w:val="center" w:pos="4153"/>
          <w:tab w:val="right" w:pos="8306"/>
        </w:tabs>
        <w:spacing w:after="0" w:line="240" w:lineRule="auto"/>
        <w:ind w:right="-766"/>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color w:val="000000"/>
          <w:sz w:val="16"/>
          <w:szCs w:val="16"/>
          <w:lang w:val="x-none" w:eastAsia="x-none"/>
        </w:rPr>
        <w:t>Brīvības iela 17, Dobele, Dobeles novads, LV-3701</w:t>
      </w:r>
    </w:p>
    <w:p w14:paraId="3D323FE1" w14:textId="77777777" w:rsidR="00605B87" w:rsidRDefault="00605B87" w:rsidP="00605B87">
      <w:pPr>
        <w:pBdr>
          <w:bottom w:val="double" w:sz="6" w:space="1" w:color="auto"/>
        </w:pBdr>
        <w:tabs>
          <w:tab w:val="center" w:pos="4153"/>
          <w:tab w:val="right" w:pos="8306"/>
        </w:tabs>
        <w:spacing w:after="0" w:line="240" w:lineRule="auto"/>
        <w:ind w:right="-766"/>
        <w:jc w:val="center"/>
        <w:rPr>
          <w:rFonts w:ascii="Times New Roman" w:eastAsia="Calibri" w:hAnsi="Times New Roman" w:cs="Times New Roman"/>
          <w:color w:val="000000"/>
          <w:sz w:val="16"/>
          <w:szCs w:val="16"/>
          <w:u w:val="single"/>
          <w:lang w:val="x-none" w:eastAsia="x-none"/>
        </w:rPr>
      </w:pPr>
      <w:r w:rsidRPr="00E11A26">
        <w:rPr>
          <w:rFonts w:ascii="Times New Roman" w:eastAsia="Times New Roman" w:hAnsi="Times New Roman" w:cs="Times New Roman"/>
          <w:color w:val="000000"/>
          <w:sz w:val="16"/>
          <w:szCs w:val="16"/>
          <w:lang w:val="x-none" w:eastAsia="x-none"/>
        </w:rPr>
        <w:t xml:space="preserve">Tālr. 63707269, 63700137, 63720940, e-pasts </w:t>
      </w:r>
      <w:hyperlink r:id="rId7" w:history="1">
        <w:r w:rsidRPr="00E11A26">
          <w:rPr>
            <w:rFonts w:ascii="Times New Roman" w:eastAsia="Calibri" w:hAnsi="Times New Roman" w:cs="Times New Roman"/>
            <w:color w:val="000000"/>
            <w:sz w:val="16"/>
            <w:szCs w:val="16"/>
            <w:u w:val="single"/>
            <w:lang w:val="x-none" w:eastAsia="x-none"/>
          </w:rPr>
          <w:t>dome@dobele.lv</w:t>
        </w:r>
      </w:hyperlink>
    </w:p>
    <w:p w14:paraId="4BC9606C" w14:textId="77777777" w:rsidR="00605B87" w:rsidRPr="000F6B11" w:rsidRDefault="00605B87" w:rsidP="00605B87">
      <w:pPr>
        <w:tabs>
          <w:tab w:val="left" w:pos="-24212"/>
        </w:tabs>
        <w:spacing w:line="256" w:lineRule="auto"/>
        <w:ind w:right="-766"/>
        <w:jc w:val="center"/>
        <w:rPr>
          <w:rFonts w:ascii="Times New Roman" w:hAnsi="Times New Roman" w:cs="Times New Roman"/>
          <w:sz w:val="24"/>
          <w:szCs w:val="24"/>
        </w:rPr>
      </w:pPr>
      <w:r w:rsidRPr="000F6B11">
        <w:rPr>
          <w:rFonts w:ascii="Times New Roman" w:hAnsi="Times New Roman" w:cs="Times New Roman"/>
          <w:sz w:val="24"/>
          <w:szCs w:val="24"/>
        </w:rPr>
        <w:t xml:space="preserve"> </w:t>
      </w:r>
    </w:p>
    <w:p w14:paraId="0784E63B" w14:textId="77777777" w:rsidR="00605B87" w:rsidRPr="000F6B11" w:rsidRDefault="00605B87" w:rsidP="00605B87">
      <w:pPr>
        <w:spacing w:after="0" w:line="240" w:lineRule="auto"/>
        <w:ind w:right="-766"/>
        <w:jc w:val="right"/>
        <w:rPr>
          <w:rFonts w:ascii="Times New Roman" w:hAnsi="Times New Roman" w:cs="Times New Roman"/>
          <w:sz w:val="24"/>
          <w:szCs w:val="24"/>
        </w:rPr>
      </w:pPr>
      <w:r w:rsidRPr="000F6B11">
        <w:rPr>
          <w:rFonts w:ascii="Times New Roman" w:hAnsi="Times New Roman" w:cs="Times New Roman"/>
          <w:sz w:val="24"/>
          <w:szCs w:val="24"/>
        </w:rPr>
        <w:t>APSTIPRINĀTI</w:t>
      </w:r>
    </w:p>
    <w:p w14:paraId="1081147E" w14:textId="77777777" w:rsidR="00605B87" w:rsidRPr="000F6B11" w:rsidRDefault="00605B87" w:rsidP="00605B87">
      <w:pPr>
        <w:spacing w:after="0" w:line="240" w:lineRule="auto"/>
        <w:ind w:right="-766"/>
        <w:jc w:val="right"/>
        <w:rPr>
          <w:rFonts w:ascii="Times New Roman" w:hAnsi="Times New Roman" w:cs="Times New Roman"/>
          <w:sz w:val="24"/>
          <w:szCs w:val="24"/>
        </w:rPr>
      </w:pPr>
      <w:r w:rsidRPr="000F6B11">
        <w:rPr>
          <w:rFonts w:ascii="Times New Roman" w:hAnsi="Times New Roman" w:cs="Times New Roman"/>
          <w:sz w:val="24"/>
          <w:szCs w:val="24"/>
        </w:rPr>
        <w:t>ar Dobeles novada domes</w:t>
      </w:r>
    </w:p>
    <w:p w14:paraId="42FBDBF2" w14:textId="77777777" w:rsidR="00605B87" w:rsidRPr="000F6B11" w:rsidRDefault="00605B87" w:rsidP="00605B87">
      <w:pPr>
        <w:spacing w:after="0" w:line="240" w:lineRule="auto"/>
        <w:ind w:right="-766"/>
        <w:jc w:val="right"/>
        <w:rPr>
          <w:rFonts w:ascii="Times New Roman" w:hAnsi="Times New Roman" w:cs="Times New Roman"/>
          <w:sz w:val="24"/>
          <w:szCs w:val="24"/>
        </w:rPr>
      </w:pPr>
      <w:r w:rsidRPr="000F6B11">
        <w:rPr>
          <w:rFonts w:ascii="Times New Roman" w:hAnsi="Times New Roman" w:cs="Times New Roman"/>
          <w:sz w:val="24"/>
          <w:szCs w:val="24"/>
        </w:rPr>
        <w:t>2023. gada 26. janvāra</w:t>
      </w:r>
      <w:r w:rsidRPr="000F6B11">
        <w:rPr>
          <w:rFonts w:ascii="Times New Roman" w:eastAsia="Calibri" w:hAnsi="Times New Roman" w:cs="Times New Roman"/>
          <w:color w:val="000000"/>
          <w:sz w:val="24"/>
          <w:szCs w:val="24"/>
          <w:lang w:val="et-EE"/>
        </w:rPr>
        <w:t xml:space="preserve"> lēmumu Nr.</w:t>
      </w:r>
      <w:r>
        <w:rPr>
          <w:rFonts w:ascii="Times New Roman" w:eastAsia="Calibri" w:hAnsi="Times New Roman" w:cs="Times New Roman"/>
          <w:color w:val="000000"/>
          <w:sz w:val="24"/>
          <w:szCs w:val="24"/>
          <w:lang w:val="et-EE"/>
        </w:rPr>
        <w:t>8</w:t>
      </w:r>
      <w:r w:rsidRPr="000F6B11">
        <w:rPr>
          <w:rFonts w:ascii="Times New Roman" w:eastAsia="Calibri" w:hAnsi="Times New Roman" w:cs="Times New Roman"/>
          <w:color w:val="000000"/>
          <w:sz w:val="24"/>
          <w:szCs w:val="24"/>
          <w:lang w:val="et-EE"/>
        </w:rPr>
        <w:t>/</w:t>
      </w:r>
      <w:r>
        <w:rPr>
          <w:rFonts w:ascii="Times New Roman" w:eastAsia="Calibri" w:hAnsi="Times New Roman" w:cs="Times New Roman"/>
          <w:color w:val="000000"/>
          <w:sz w:val="24"/>
          <w:szCs w:val="24"/>
          <w:lang w:val="et-EE"/>
        </w:rPr>
        <w:t>1</w:t>
      </w:r>
    </w:p>
    <w:p w14:paraId="5331B944" w14:textId="77777777" w:rsidR="00605B87" w:rsidRPr="000F6B11" w:rsidRDefault="00605B87" w:rsidP="00605B87">
      <w:pPr>
        <w:autoSpaceDE w:val="0"/>
        <w:spacing w:after="0" w:line="240" w:lineRule="auto"/>
        <w:ind w:right="-766"/>
        <w:jc w:val="right"/>
        <w:rPr>
          <w:rFonts w:ascii="Times New Roman" w:hAnsi="Times New Roman" w:cs="Times New Roman"/>
          <w:sz w:val="24"/>
          <w:szCs w:val="24"/>
        </w:rPr>
      </w:pPr>
      <w:r w:rsidRPr="000F6B11">
        <w:rPr>
          <w:rFonts w:ascii="Times New Roman" w:hAnsi="Times New Roman" w:cs="Times New Roman"/>
          <w:color w:val="000000"/>
          <w:sz w:val="24"/>
          <w:szCs w:val="24"/>
        </w:rPr>
        <w:t>(protokols Nr.</w:t>
      </w:r>
      <w:r>
        <w:rPr>
          <w:rFonts w:ascii="Times New Roman" w:hAnsi="Times New Roman" w:cs="Times New Roman"/>
          <w:color w:val="000000"/>
          <w:sz w:val="24"/>
          <w:szCs w:val="24"/>
        </w:rPr>
        <w:t>1</w:t>
      </w:r>
      <w:r w:rsidRPr="000F6B11">
        <w:rPr>
          <w:rFonts w:ascii="Times New Roman" w:hAnsi="Times New Roman" w:cs="Times New Roman"/>
          <w:color w:val="000000"/>
          <w:sz w:val="24"/>
          <w:szCs w:val="24"/>
        </w:rPr>
        <w:t xml:space="preserve">) </w:t>
      </w:r>
    </w:p>
    <w:p w14:paraId="359D4430" w14:textId="77777777" w:rsidR="00605B87" w:rsidRPr="000F6B11" w:rsidRDefault="00605B87" w:rsidP="00605B87">
      <w:pPr>
        <w:autoSpaceDE w:val="0"/>
        <w:ind w:right="-766"/>
        <w:jc w:val="right"/>
        <w:rPr>
          <w:rFonts w:ascii="Times New Roman" w:hAnsi="Times New Roman" w:cs="Times New Roman"/>
          <w:color w:val="000000"/>
          <w:sz w:val="24"/>
          <w:szCs w:val="24"/>
        </w:rPr>
      </w:pPr>
    </w:p>
    <w:p w14:paraId="5AF7B53B" w14:textId="77777777" w:rsidR="00605B87" w:rsidRPr="000F6B11" w:rsidRDefault="00605B87" w:rsidP="00605B87">
      <w:pPr>
        <w:ind w:right="-766"/>
        <w:jc w:val="both"/>
        <w:rPr>
          <w:rFonts w:ascii="Times New Roman" w:hAnsi="Times New Roman" w:cs="Times New Roman"/>
          <w:sz w:val="24"/>
          <w:szCs w:val="24"/>
        </w:rPr>
      </w:pPr>
      <w:r w:rsidRPr="000F6B11">
        <w:rPr>
          <w:rFonts w:ascii="Times New Roman" w:eastAsia="Calibri" w:hAnsi="Times New Roman" w:cs="Times New Roman"/>
          <w:b/>
          <w:sz w:val="24"/>
          <w:szCs w:val="24"/>
        </w:rPr>
        <w:t>2023. gada 26. janvārī</w:t>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t xml:space="preserve">        Saistošie noteikumi Nr.</w:t>
      </w:r>
      <w:r>
        <w:rPr>
          <w:rFonts w:ascii="Times New Roman" w:eastAsia="Calibri" w:hAnsi="Times New Roman" w:cs="Times New Roman"/>
          <w:b/>
          <w:sz w:val="24"/>
          <w:szCs w:val="24"/>
        </w:rPr>
        <w:t>4</w:t>
      </w:r>
    </w:p>
    <w:p w14:paraId="6BF07DF6" w14:textId="77777777" w:rsidR="00605B87" w:rsidRPr="000F6B11" w:rsidRDefault="00605B87" w:rsidP="00605B87">
      <w:pPr>
        <w:tabs>
          <w:tab w:val="left" w:pos="6946"/>
        </w:tabs>
        <w:ind w:right="-766"/>
        <w:jc w:val="both"/>
        <w:rPr>
          <w:rFonts w:ascii="Times New Roman" w:eastAsia="Calibri" w:hAnsi="Times New Roman" w:cs="Times New Roman"/>
          <w:b/>
          <w:sz w:val="24"/>
          <w:szCs w:val="24"/>
        </w:rPr>
      </w:pPr>
    </w:p>
    <w:p w14:paraId="6D1E7AED" w14:textId="543E5A97" w:rsidR="00605B87" w:rsidRPr="000F6B11" w:rsidRDefault="00605B87" w:rsidP="00605B87">
      <w:pPr>
        <w:autoSpaceDE w:val="0"/>
        <w:ind w:right="-766"/>
        <w:jc w:val="center"/>
        <w:rPr>
          <w:rFonts w:ascii="Times New Roman" w:eastAsia="Calibri" w:hAnsi="Times New Roman" w:cs="Times New Roman"/>
          <w:b/>
          <w:bCs/>
          <w:iCs/>
          <w:sz w:val="24"/>
          <w:szCs w:val="24"/>
          <w:lang w:val="et-EE"/>
        </w:rPr>
      </w:pPr>
      <w:r w:rsidRPr="000F6B11">
        <w:rPr>
          <w:rFonts w:ascii="Times New Roman" w:hAnsi="Times New Roman" w:cs="Times New Roman"/>
          <w:b/>
          <w:bCs/>
          <w:sz w:val="24"/>
          <w:szCs w:val="24"/>
        </w:rPr>
        <w:t>Dobeles novada kapsētu darbības un uzturēšanas saistošie noteikumi</w:t>
      </w:r>
    </w:p>
    <w:p w14:paraId="455EC657" w14:textId="77777777" w:rsidR="00605B87" w:rsidRPr="000F6B11" w:rsidRDefault="00605B87" w:rsidP="00605B87">
      <w:pPr>
        <w:autoSpaceDE w:val="0"/>
        <w:ind w:left="3751" w:right="-766"/>
        <w:jc w:val="right"/>
        <w:rPr>
          <w:rFonts w:ascii="Times New Roman" w:hAnsi="Times New Roman" w:cs="Times New Roman"/>
          <w:sz w:val="24"/>
          <w:szCs w:val="24"/>
        </w:rPr>
      </w:pPr>
      <w:r w:rsidRPr="000F6B11">
        <w:rPr>
          <w:rFonts w:ascii="Times New Roman" w:eastAsia="Calibri" w:hAnsi="Times New Roman" w:cs="Times New Roman"/>
          <w:sz w:val="24"/>
          <w:szCs w:val="24"/>
        </w:rPr>
        <w:t>Izdoti saskaņā ar Pašvaldību likuma 45. panta pirmās daļas</w:t>
      </w:r>
      <w:r w:rsidRPr="000F6B11">
        <w:rPr>
          <w:rFonts w:ascii="Times New Roman" w:eastAsia="Calibri" w:hAnsi="Times New Roman" w:cs="Times New Roman"/>
          <w:iCs/>
          <w:sz w:val="24"/>
          <w:szCs w:val="24"/>
        </w:rPr>
        <w:t xml:space="preserve"> 2</w:t>
      </w:r>
      <w:r w:rsidRPr="000F6B11">
        <w:rPr>
          <w:rFonts w:ascii="Times New Roman" w:eastAsia="Calibri" w:hAnsi="Times New Roman" w:cs="Times New Roman"/>
          <w:sz w:val="24"/>
          <w:szCs w:val="24"/>
        </w:rPr>
        <w:t xml:space="preserve">.punktu </w:t>
      </w:r>
    </w:p>
    <w:p w14:paraId="5FEBD557" w14:textId="77777777" w:rsidR="00605B87" w:rsidRPr="000F6B11" w:rsidRDefault="00605B87" w:rsidP="00605B87">
      <w:pPr>
        <w:ind w:right="-766"/>
        <w:jc w:val="center"/>
        <w:rPr>
          <w:rFonts w:ascii="Times New Roman" w:eastAsia="Calibri" w:hAnsi="Times New Roman" w:cs="Times New Roman"/>
          <w:b/>
          <w:iCs/>
          <w:sz w:val="24"/>
          <w:szCs w:val="24"/>
          <w:lang w:val="et-EE"/>
        </w:rPr>
      </w:pPr>
    </w:p>
    <w:p w14:paraId="75644D5C" w14:textId="77777777" w:rsidR="00605B87" w:rsidRPr="000F6B11" w:rsidRDefault="00605B87" w:rsidP="00605B87">
      <w:pPr>
        <w:autoSpaceDE w:val="0"/>
        <w:ind w:left="720" w:right="-766"/>
        <w:jc w:val="center"/>
        <w:rPr>
          <w:rFonts w:ascii="Times New Roman" w:hAnsi="Times New Roman" w:cs="Times New Roman"/>
          <w:sz w:val="24"/>
          <w:szCs w:val="24"/>
        </w:rPr>
      </w:pPr>
      <w:r w:rsidRPr="000F6B11">
        <w:rPr>
          <w:rFonts w:ascii="Times New Roman" w:eastAsia="Calibri" w:hAnsi="Times New Roman" w:cs="Times New Roman"/>
          <w:b/>
          <w:bCs/>
          <w:sz w:val="24"/>
          <w:szCs w:val="24"/>
        </w:rPr>
        <w:t>I. Vispārīgie jautājumi</w:t>
      </w:r>
    </w:p>
    <w:p w14:paraId="23F8ABB3" w14:textId="77777777" w:rsidR="00605B87" w:rsidRPr="000F6B11" w:rsidRDefault="00605B87" w:rsidP="00605B87">
      <w:pPr>
        <w:tabs>
          <w:tab w:val="left" w:pos="5295"/>
        </w:tabs>
        <w:autoSpaceDE w:val="0"/>
        <w:ind w:left="720"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ab/>
      </w:r>
    </w:p>
    <w:p w14:paraId="15DFAD73" w14:textId="77777777" w:rsidR="00605B87" w:rsidRPr="000F6B11" w:rsidRDefault="00605B87" w:rsidP="00605B87">
      <w:pPr>
        <w:numPr>
          <w:ilvl w:val="0"/>
          <w:numId w:val="1"/>
        </w:numPr>
        <w:suppressAutoHyphens/>
        <w:autoSpaceDE w:val="0"/>
        <w:spacing w:after="0" w:line="240" w:lineRule="auto"/>
        <w:ind w:right="-766"/>
        <w:contextualSpacing/>
        <w:jc w:val="both"/>
        <w:rPr>
          <w:rFonts w:ascii="Times New Roman" w:hAnsi="Times New Roman" w:cs="Times New Roman"/>
          <w:sz w:val="24"/>
          <w:szCs w:val="24"/>
        </w:rPr>
      </w:pPr>
      <w:r w:rsidRPr="000F6B11">
        <w:rPr>
          <w:rFonts w:ascii="Times New Roman" w:hAnsi="Times New Roman" w:cs="Times New Roman"/>
          <w:sz w:val="24"/>
          <w:szCs w:val="24"/>
        </w:rPr>
        <w:t>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410DC9D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Noteikumos lietotie termini:</w:t>
      </w:r>
    </w:p>
    <w:p w14:paraId="49049492" w14:textId="77777777" w:rsidR="00605B87" w:rsidRPr="000F6B11" w:rsidRDefault="00605B87" w:rsidP="00605B87">
      <w:pPr>
        <w:numPr>
          <w:ilvl w:val="1"/>
          <w:numId w:val="1"/>
        </w:numPr>
        <w:suppressAutoHyphens/>
        <w:autoSpaceDE w:val="0"/>
        <w:spacing w:after="0" w:line="240" w:lineRule="auto"/>
        <w:ind w:right="-766"/>
        <w:contextualSpacing/>
        <w:jc w:val="both"/>
        <w:rPr>
          <w:rFonts w:ascii="Times New Roman" w:hAnsi="Times New Roman" w:cs="Times New Roman"/>
          <w:sz w:val="24"/>
          <w:szCs w:val="24"/>
        </w:rPr>
      </w:pPr>
      <w:proofErr w:type="spellStart"/>
      <w:r w:rsidRPr="000F6B11">
        <w:rPr>
          <w:rFonts w:ascii="Times New Roman" w:hAnsi="Times New Roman" w:cs="Times New Roman"/>
          <w:sz w:val="24"/>
          <w:szCs w:val="24"/>
        </w:rPr>
        <w:t>aktēšana</w:t>
      </w:r>
      <w:proofErr w:type="spellEnd"/>
      <w:r w:rsidRPr="000F6B11">
        <w:rPr>
          <w:rFonts w:ascii="Times New Roman" w:hAnsi="Times New Roman" w:cs="Times New Roman"/>
          <w:sz w:val="24"/>
          <w:szCs w:val="24"/>
        </w:rPr>
        <w:t xml:space="preserve"> – darbību kopums, kurā ietilpst vizuāla kapavietas apsekošana, brīdinājuma zīmes uzstādīšana un akta par nekoptu kapavietu sastādīšana;</w:t>
      </w:r>
    </w:p>
    <w:p w14:paraId="4FC4749D" w14:textId="77777777" w:rsidR="00605B87" w:rsidRPr="000F6B11" w:rsidRDefault="00605B87" w:rsidP="00605B87">
      <w:pPr>
        <w:numPr>
          <w:ilvl w:val="1"/>
          <w:numId w:val="1"/>
        </w:numPr>
        <w:suppressAutoHyphens/>
        <w:autoSpaceDE w:val="0"/>
        <w:spacing w:after="0" w:line="240" w:lineRule="auto"/>
        <w:ind w:right="-766"/>
        <w:contextualSpacing/>
        <w:jc w:val="both"/>
        <w:rPr>
          <w:rFonts w:ascii="Times New Roman" w:hAnsi="Times New Roman" w:cs="Times New Roman"/>
          <w:sz w:val="24"/>
          <w:szCs w:val="24"/>
        </w:rPr>
      </w:pPr>
      <w:proofErr w:type="spellStart"/>
      <w:r w:rsidRPr="000F6B11">
        <w:rPr>
          <w:rFonts w:ascii="Times New Roman" w:hAnsi="Times New Roman" w:cs="Times New Roman"/>
          <w:sz w:val="24"/>
          <w:szCs w:val="24"/>
        </w:rPr>
        <w:t>aktēta</w:t>
      </w:r>
      <w:proofErr w:type="spellEnd"/>
      <w:r w:rsidRPr="000F6B11">
        <w:rPr>
          <w:rFonts w:ascii="Times New Roman" w:hAnsi="Times New Roman" w:cs="Times New Roman"/>
          <w:sz w:val="24"/>
          <w:szCs w:val="24"/>
        </w:rPr>
        <w:t xml:space="preserve"> kapavieta – noteiktā kārtībā par nekoptu atzīta kapavieta;</w:t>
      </w:r>
    </w:p>
    <w:p w14:paraId="3EBA8121"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atvērtā kapsēta – kapsēta, kurā mirušo apbedīšanai tiek ierādītas jaunas kapavietas vai mirušos apbedī izveidotās kapavietās;</w:t>
      </w:r>
    </w:p>
    <w:p w14:paraId="13F89D84"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daļēji slēgta kapsēta – kapsēta, kurā mirušos apbedī izveidotās kapavietās, bet jaunu kapavietu ierādīšana vairs nenotiek;</w:t>
      </w:r>
    </w:p>
    <w:p w14:paraId="43BF9237"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slēgta kapsēta – kapsēta, kurā mirušo apbedīšana nenotiek;</w:t>
      </w:r>
    </w:p>
    <w:p w14:paraId="275929D7"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bezpiederīgais</w:t>
      </w:r>
      <w:proofErr w:type="spellEnd"/>
      <w:r w:rsidRPr="000F6B11">
        <w:rPr>
          <w:rFonts w:ascii="Times New Roman" w:hAnsi="Times New Roman" w:cs="Times New Roman"/>
          <w:sz w:val="24"/>
          <w:szCs w:val="24"/>
        </w:rPr>
        <w:t xml:space="preserve"> mirušais cilvēks – mirušais cilvēks, kuram nav laulātā, radinieku vai citu personu, kuras organizē mirušā apbedīšanu;</w:t>
      </w:r>
    </w:p>
    <w:p w14:paraId="22A6D920"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75E4670E"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kapavietas uzturētājs – fiziska persona, kurai ierādīts zemes iecirknis kapsētā kapavietas (ģimenes kapavietas) izveidošanai un uzturēšanai;</w:t>
      </w:r>
    </w:p>
    <w:p w14:paraId="56527A66"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lastRenderedPageBreak/>
        <w:t>kapliča – ēka kapsētā mirušā novietošanai pirms apbedīšanas un bēru ceremonijas norisei (organizēšanai);</w:t>
      </w:r>
    </w:p>
    <w:p w14:paraId="352E6DB4"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kapsēta – īpaša teritorija, kas paredzēta mirušo apbedīšanai un ar to saistīto ceremoniālo ēku apbūvei;</w:t>
      </w:r>
    </w:p>
    <w:p w14:paraId="51335347"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kapsētas apsaimniekotājs – pašvaldības izveidota kapitālsabiedrība, kura pilda kapsētu uzturēšanas noteikumos paredzētos pienākumus un nodrošina šo noteikumu ievērošanu;</w:t>
      </w:r>
    </w:p>
    <w:p w14:paraId="390EB02C"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kapsētas pārzinis – persona, kuru izvirzījis kapu apsaimniekotājs, kas pilda kapsētu uzturēšanas noteikumos paredzētos pienākumus un nodrošina šo noteikumu ievērošanu;</w:t>
      </w:r>
    </w:p>
    <w:p w14:paraId="0389589C"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karavīru kapi – slēgta tipa kapsēta, kurā apglabāti kara laikā kritušie karavīri;</w:t>
      </w:r>
    </w:p>
    <w:p w14:paraId="47191D3B"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nekopta kapavieta – kapavieta, kura nav kopta kopš apbedīšanas brīža vai kura aizaugusi ar nezālēm;</w:t>
      </w:r>
    </w:p>
    <w:p w14:paraId="298341FE"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bCs/>
          <w:sz w:val="24"/>
          <w:szCs w:val="24"/>
        </w:rPr>
        <w:t xml:space="preserve">par </w:t>
      </w:r>
      <w:proofErr w:type="spellStart"/>
      <w:r w:rsidRPr="000F6B11">
        <w:rPr>
          <w:rFonts w:ascii="Times New Roman" w:hAnsi="Times New Roman" w:cs="Times New Roman"/>
          <w:bCs/>
          <w:sz w:val="24"/>
          <w:szCs w:val="24"/>
        </w:rPr>
        <w:t>bezpiederīgu</w:t>
      </w:r>
      <w:proofErr w:type="spellEnd"/>
      <w:r w:rsidRPr="000F6B11">
        <w:rPr>
          <w:rFonts w:ascii="Times New Roman" w:hAnsi="Times New Roman" w:cs="Times New Roman"/>
          <w:bCs/>
          <w:sz w:val="24"/>
          <w:szCs w:val="24"/>
        </w:rPr>
        <w:t xml:space="preserve"> atzīta persona </w:t>
      </w:r>
      <w:r w:rsidRPr="000F6B11">
        <w:rPr>
          <w:rFonts w:ascii="Times New Roman" w:hAnsi="Times New Roman" w:cs="Times New Roman"/>
          <w:sz w:val="24"/>
          <w:szCs w:val="24"/>
        </w:rPr>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2B8773C8"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proofErr w:type="spellStart"/>
      <w:r w:rsidRPr="000F6B11">
        <w:rPr>
          <w:rFonts w:ascii="Times New Roman" w:hAnsi="Times New Roman" w:cs="Times New Roman"/>
          <w:sz w:val="24"/>
          <w:szCs w:val="24"/>
        </w:rPr>
        <w:t>virsapbedījums</w:t>
      </w:r>
      <w:proofErr w:type="spellEnd"/>
      <w:r w:rsidRPr="000F6B11">
        <w:rPr>
          <w:rFonts w:ascii="Times New Roman" w:hAnsi="Times New Roman" w:cs="Times New Roman"/>
          <w:sz w:val="24"/>
          <w:szCs w:val="24"/>
        </w:rPr>
        <w:t xml:space="preserve"> – mirušā vai urnas ar kremēta mirušā pelniem apbedīšana virs esošā apbedījuma šajos saistošajos noteikumos paredzētajā kārtībā.</w:t>
      </w:r>
    </w:p>
    <w:p w14:paraId="0671969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 atvērtās kapsētas:</w:t>
      </w:r>
    </w:p>
    <w:p w14:paraId="4EAA53DA"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Auces pilsētā - Jaunie </w:t>
      </w:r>
      <w:proofErr w:type="spellStart"/>
      <w:r w:rsidRPr="000F6B11">
        <w:rPr>
          <w:rFonts w:ascii="Times New Roman" w:hAnsi="Times New Roman" w:cs="Times New Roman"/>
          <w:sz w:val="24"/>
          <w:szCs w:val="24"/>
        </w:rPr>
        <w:t>Lāčkalna</w:t>
      </w:r>
      <w:proofErr w:type="spellEnd"/>
      <w:r w:rsidRPr="000F6B11">
        <w:rPr>
          <w:rFonts w:ascii="Times New Roman" w:hAnsi="Times New Roman" w:cs="Times New Roman"/>
          <w:sz w:val="24"/>
          <w:szCs w:val="24"/>
        </w:rPr>
        <w:t xml:space="preserve"> kapi </w:t>
      </w:r>
    </w:p>
    <w:p w14:paraId="775FB2DA"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Annenieku pagastā:</w:t>
      </w:r>
    </w:p>
    <w:p w14:paraId="2D5D3B2D"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Annenieku kapi;</w:t>
      </w:r>
    </w:p>
    <w:p w14:paraId="6CB3E910"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Slagūnas</w:t>
      </w:r>
      <w:proofErr w:type="spellEnd"/>
      <w:r w:rsidRPr="000F6B11">
        <w:rPr>
          <w:rFonts w:ascii="Times New Roman" w:hAnsi="Times New Roman" w:cs="Times New Roman"/>
          <w:sz w:val="24"/>
          <w:szCs w:val="24"/>
        </w:rPr>
        <w:t xml:space="preserve"> kapi.</w:t>
      </w:r>
    </w:p>
    <w:p w14:paraId="4D010219"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Augstkalnes pagastā – Gaiļu kapi.</w:t>
      </w:r>
    </w:p>
    <w:p w14:paraId="3ABA5984"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Bēnes pagastā:</w:t>
      </w:r>
    </w:p>
    <w:p w14:paraId="1A08EE07"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Ciroles</w:t>
      </w:r>
      <w:proofErr w:type="spellEnd"/>
      <w:r w:rsidRPr="000F6B11">
        <w:rPr>
          <w:rFonts w:ascii="Times New Roman" w:hAnsi="Times New Roman" w:cs="Times New Roman"/>
          <w:sz w:val="24"/>
          <w:szCs w:val="24"/>
        </w:rPr>
        <w:t xml:space="preserve"> kapi; </w:t>
      </w:r>
    </w:p>
    <w:p w14:paraId="63A04A8C"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Gailīšu kapi; </w:t>
      </w:r>
    </w:p>
    <w:p w14:paraId="1758CC0E"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w:t>
      </w:r>
      <w:proofErr w:type="spellStart"/>
      <w:r w:rsidRPr="000F6B11">
        <w:rPr>
          <w:rFonts w:ascii="Times New Roman" w:hAnsi="Times New Roman" w:cs="Times New Roman"/>
          <w:sz w:val="24"/>
          <w:szCs w:val="24"/>
        </w:rPr>
        <w:t>Krūškalnes</w:t>
      </w:r>
      <w:proofErr w:type="spellEnd"/>
      <w:r w:rsidRPr="000F6B11">
        <w:rPr>
          <w:rFonts w:ascii="Times New Roman" w:hAnsi="Times New Roman" w:cs="Times New Roman"/>
          <w:sz w:val="24"/>
          <w:szCs w:val="24"/>
        </w:rPr>
        <w:t xml:space="preserve"> kapi; </w:t>
      </w:r>
    </w:p>
    <w:p w14:paraId="4498FDD7"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Uskuru</w:t>
      </w:r>
      <w:proofErr w:type="spellEnd"/>
      <w:r w:rsidRPr="000F6B11">
        <w:rPr>
          <w:rFonts w:ascii="Times New Roman" w:hAnsi="Times New Roman" w:cs="Times New Roman"/>
          <w:sz w:val="24"/>
          <w:szCs w:val="24"/>
        </w:rPr>
        <w:t xml:space="preserve"> kapi. </w:t>
      </w:r>
    </w:p>
    <w:p w14:paraId="3C4F0942"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Bērzes pagastā – </w:t>
      </w:r>
      <w:proofErr w:type="spellStart"/>
      <w:r w:rsidRPr="000F6B11">
        <w:rPr>
          <w:rFonts w:ascii="Times New Roman" w:hAnsi="Times New Roman" w:cs="Times New Roman"/>
          <w:sz w:val="24"/>
          <w:szCs w:val="24"/>
        </w:rPr>
        <w:t>Virkus</w:t>
      </w:r>
      <w:proofErr w:type="spellEnd"/>
      <w:r w:rsidRPr="000F6B11">
        <w:rPr>
          <w:rFonts w:ascii="Times New Roman" w:hAnsi="Times New Roman" w:cs="Times New Roman"/>
          <w:sz w:val="24"/>
          <w:szCs w:val="24"/>
        </w:rPr>
        <w:t xml:space="preserve"> kapi.</w:t>
      </w:r>
    </w:p>
    <w:p w14:paraId="3F22EEE3"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Bikstu pagastā:</w:t>
      </w:r>
    </w:p>
    <w:p w14:paraId="3A334000"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Bikstu kapi</w:t>
      </w:r>
    </w:p>
    <w:p w14:paraId="5B2B090E"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Upes kapi.</w:t>
      </w:r>
    </w:p>
    <w:p w14:paraId="1D073BC0"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Bukaišu pagastā: </w:t>
      </w:r>
    </w:p>
    <w:p w14:paraId="398BEA2D"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Mednes kapi;</w:t>
      </w:r>
    </w:p>
    <w:p w14:paraId="47A38761"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Priežu kapi;</w:t>
      </w:r>
    </w:p>
    <w:p w14:paraId="678D7591"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Trušu kapi.</w:t>
      </w:r>
    </w:p>
    <w:p w14:paraId="38E43A01"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Īles pagastā -  Īles kapi. </w:t>
      </w:r>
    </w:p>
    <w:p w14:paraId="26921BA5"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Krimūnu pagastā - Vērpju kapi.</w:t>
      </w:r>
    </w:p>
    <w:p w14:paraId="4E3B5644"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Lielauces pagastā - Lielauces kapi. </w:t>
      </w:r>
    </w:p>
    <w:p w14:paraId="556959ED"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Penkules pagastā - Sēju kapi.</w:t>
      </w:r>
    </w:p>
    <w:p w14:paraId="45ABB02A"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Tērvetes pagastā – Tērvetes kapi.</w:t>
      </w:r>
    </w:p>
    <w:p w14:paraId="669217A4"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Ukru pagastā: </w:t>
      </w:r>
    </w:p>
    <w:p w14:paraId="0DA1ED5C"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Mešķu</w:t>
      </w:r>
      <w:proofErr w:type="spellEnd"/>
      <w:r w:rsidRPr="000F6B11">
        <w:rPr>
          <w:rFonts w:ascii="Times New Roman" w:hAnsi="Times New Roman" w:cs="Times New Roman"/>
          <w:sz w:val="24"/>
          <w:szCs w:val="24"/>
        </w:rPr>
        <w:t xml:space="preserve"> kapi; </w:t>
      </w:r>
    </w:p>
    <w:p w14:paraId="181BA2CA"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Lulaišu</w:t>
      </w:r>
      <w:proofErr w:type="spellEnd"/>
      <w:r w:rsidRPr="000F6B11">
        <w:rPr>
          <w:rFonts w:ascii="Times New Roman" w:hAnsi="Times New Roman" w:cs="Times New Roman"/>
          <w:sz w:val="24"/>
          <w:szCs w:val="24"/>
        </w:rPr>
        <w:t xml:space="preserve"> kapi; </w:t>
      </w:r>
    </w:p>
    <w:p w14:paraId="7740D3FB"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Nesavas</w:t>
      </w:r>
      <w:proofErr w:type="spellEnd"/>
      <w:r w:rsidRPr="000F6B11">
        <w:rPr>
          <w:rFonts w:ascii="Times New Roman" w:hAnsi="Times New Roman" w:cs="Times New Roman"/>
          <w:sz w:val="24"/>
          <w:szCs w:val="24"/>
        </w:rPr>
        <w:t xml:space="preserve"> kapi. </w:t>
      </w:r>
    </w:p>
    <w:p w14:paraId="0D1131A8"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Vītiņu pagastā: </w:t>
      </w:r>
    </w:p>
    <w:p w14:paraId="67AABC0A"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Vīkstrautu</w:t>
      </w:r>
      <w:proofErr w:type="spellEnd"/>
      <w:r w:rsidRPr="000F6B11">
        <w:rPr>
          <w:rFonts w:ascii="Times New Roman" w:hAnsi="Times New Roman" w:cs="Times New Roman"/>
          <w:sz w:val="24"/>
          <w:szCs w:val="24"/>
        </w:rPr>
        <w:t xml:space="preserve"> kapi; </w:t>
      </w:r>
    </w:p>
    <w:p w14:paraId="1BFCCCD0"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lastRenderedPageBreak/>
        <w:t>Dzirkantu</w:t>
      </w:r>
      <w:proofErr w:type="spellEnd"/>
      <w:r w:rsidRPr="000F6B11">
        <w:rPr>
          <w:rFonts w:ascii="Times New Roman" w:hAnsi="Times New Roman" w:cs="Times New Roman"/>
          <w:sz w:val="24"/>
          <w:szCs w:val="24"/>
        </w:rPr>
        <w:t xml:space="preserve"> kapi; </w:t>
      </w:r>
    </w:p>
    <w:p w14:paraId="4C4A00BB" w14:textId="77777777" w:rsidR="00605B87" w:rsidRPr="000F6B11" w:rsidRDefault="00605B87" w:rsidP="00605B87">
      <w:pPr>
        <w:numPr>
          <w:ilvl w:val="1"/>
          <w:numId w:val="1"/>
        </w:numPr>
        <w:tabs>
          <w:tab w:val="left" w:pos="1134"/>
        </w:tabs>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Zebrenes pagastā:</w:t>
      </w:r>
    </w:p>
    <w:p w14:paraId="4E0AF67A"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Grabu kapi;</w:t>
      </w:r>
    </w:p>
    <w:p w14:paraId="159E796B"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Grenču</w:t>
      </w:r>
      <w:proofErr w:type="spellEnd"/>
      <w:r w:rsidRPr="000F6B11">
        <w:rPr>
          <w:rFonts w:ascii="Times New Roman" w:hAnsi="Times New Roman" w:cs="Times New Roman"/>
          <w:sz w:val="24"/>
          <w:szCs w:val="24"/>
        </w:rPr>
        <w:t xml:space="preserve"> kapi.</w:t>
      </w:r>
    </w:p>
    <w:p w14:paraId="7BA4C23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 daļēji slēgtas kapsētas:</w:t>
      </w:r>
    </w:p>
    <w:p w14:paraId="7ABB37E7"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 xml:space="preserve">Auces pilsētā: </w:t>
      </w:r>
    </w:p>
    <w:p w14:paraId="7B5C9239"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lang w:val="et-EE"/>
        </w:rPr>
        <w:t xml:space="preserve"> </w:t>
      </w:r>
      <w:r w:rsidRPr="000F6B11">
        <w:rPr>
          <w:rFonts w:ascii="Times New Roman" w:eastAsia="Calibri" w:hAnsi="Times New Roman" w:cs="Times New Roman"/>
          <w:sz w:val="24"/>
          <w:szCs w:val="24"/>
          <w:lang w:val="et-EE"/>
        </w:rPr>
        <w:t xml:space="preserve">Sniķerkalna kapi; </w:t>
      </w:r>
    </w:p>
    <w:p w14:paraId="296297E8"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Vecie Lāčkalna kapi.</w:t>
      </w:r>
    </w:p>
    <w:p w14:paraId="466A7B38"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Auru pagastā:</w:t>
      </w:r>
    </w:p>
    <w:p w14:paraId="7E05E84F"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Lielbērzes kapi;</w:t>
      </w:r>
    </w:p>
    <w:p w14:paraId="43AE1E27"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Sarkankrogus kapi;</w:t>
      </w:r>
    </w:p>
    <w:p w14:paraId="09C796F6"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Jaku kapi.</w:t>
      </w:r>
    </w:p>
    <w:p w14:paraId="48F71835"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Bērzes pagastā – Bērzes kapi.</w:t>
      </w:r>
    </w:p>
    <w:p w14:paraId="4A6895F9"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Dobeles pilsētā – Dobeles pilsētas kapi.</w:t>
      </w:r>
    </w:p>
    <w:p w14:paraId="294E60CD"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eastAsia="Calibri" w:hAnsi="Times New Roman" w:cs="Times New Roman"/>
          <w:sz w:val="24"/>
          <w:szCs w:val="24"/>
          <w:lang w:val="et-EE"/>
        </w:rPr>
        <w:t>Dobeles pagastā:</w:t>
      </w:r>
    </w:p>
    <w:p w14:paraId="3EE46F2A"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Bāļu</w:t>
      </w:r>
      <w:proofErr w:type="spellEnd"/>
      <w:r w:rsidRPr="000F6B11">
        <w:rPr>
          <w:rFonts w:ascii="Times New Roman" w:hAnsi="Times New Roman" w:cs="Times New Roman"/>
          <w:sz w:val="24"/>
          <w:szCs w:val="24"/>
        </w:rPr>
        <w:t xml:space="preserve"> kapi;</w:t>
      </w:r>
    </w:p>
    <w:p w14:paraId="5C897E2A"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Bietleru</w:t>
      </w:r>
      <w:proofErr w:type="spellEnd"/>
      <w:r w:rsidRPr="000F6B11">
        <w:rPr>
          <w:rFonts w:ascii="Times New Roman" w:hAnsi="Times New Roman" w:cs="Times New Roman"/>
          <w:sz w:val="24"/>
          <w:szCs w:val="24"/>
        </w:rPr>
        <w:t xml:space="preserve"> kapi;</w:t>
      </w:r>
    </w:p>
    <w:p w14:paraId="21B9FE48"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Brenču kapi.</w:t>
      </w:r>
    </w:p>
    <w:p w14:paraId="775CCEA5"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Jaunbērzes pagastā:</w:t>
      </w:r>
    </w:p>
    <w:p w14:paraId="3E707C83"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Aņģu</w:t>
      </w:r>
      <w:proofErr w:type="spellEnd"/>
      <w:r w:rsidRPr="000F6B11">
        <w:rPr>
          <w:rFonts w:ascii="Times New Roman" w:hAnsi="Times New Roman" w:cs="Times New Roman"/>
          <w:sz w:val="24"/>
          <w:szCs w:val="24"/>
        </w:rPr>
        <w:t xml:space="preserve"> kapi;</w:t>
      </w:r>
    </w:p>
    <w:p w14:paraId="7C658F11"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Branču kapi.</w:t>
      </w:r>
    </w:p>
    <w:p w14:paraId="5F2E8B71"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Krimūnu pagastā:</w:t>
      </w:r>
    </w:p>
    <w:p w14:paraId="17A84917"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Pluņķu</w:t>
      </w:r>
      <w:proofErr w:type="spellEnd"/>
      <w:r w:rsidRPr="000F6B11">
        <w:rPr>
          <w:rFonts w:ascii="Times New Roman" w:hAnsi="Times New Roman" w:cs="Times New Roman"/>
          <w:sz w:val="24"/>
          <w:szCs w:val="24"/>
        </w:rPr>
        <w:t xml:space="preserve"> kapi;</w:t>
      </w:r>
    </w:p>
    <w:p w14:paraId="2E08C56F"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Ilksiņu</w:t>
      </w:r>
      <w:proofErr w:type="spellEnd"/>
      <w:r w:rsidRPr="000F6B11">
        <w:rPr>
          <w:rFonts w:ascii="Times New Roman" w:hAnsi="Times New Roman" w:cs="Times New Roman"/>
          <w:sz w:val="24"/>
          <w:szCs w:val="24"/>
        </w:rPr>
        <w:t xml:space="preserve"> kapi;</w:t>
      </w:r>
    </w:p>
    <w:p w14:paraId="218AF124"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Vīndedžu kapi;</w:t>
      </w:r>
    </w:p>
    <w:p w14:paraId="6A51C64C"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Glūdas kapi.</w:t>
      </w:r>
    </w:p>
    <w:p w14:paraId="5E3131BE"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Naudītes pagastā:</w:t>
      </w:r>
    </w:p>
    <w:p w14:paraId="204E2197"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Jaunsesavas</w:t>
      </w:r>
      <w:proofErr w:type="spellEnd"/>
      <w:r w:rsidRPr="000F6B11">
        <w:rPr>
          <w:rFonts w:ascii="Times New Roman" w:hAnsi="Times New Roman" w:cs="Times New Roman"/>
          <w:sz w:val="24"/>
          <w:szCs w:val="24"/>
        </w:rPr>
        <w:t xml:space="preserve"> kapi;</w:t>
      </w:r>
    </w:p>
    <w:p w14:paraId="706B4FFB"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Meža kapi;</w:t>
      </w:r>
    </w:p>
    <w:p w14:paraId="5FE83DE1"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Sēju kapi.</w:t>
      </w:r>
    </w:p>
    <w:p w14:paraId="6B9AB794"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Zebrenes pagastā - Ārīšu kapi.</w:t>
      </w:r>
    </w:p>
    <w:p w14:paraId="2981969D"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w:t>
      </w:r>
      <w:r w:rsidRPr="000F6B11">
        <w:rPr>
          <w:rFonts w:ascii="Times New Roman" w:hAnsi="Times New Roman" w:cs="Times New Roman"/>
          <w:b/>
          <w:bCs/>
          <w:sz w:val="24"/>
          <w:szCs w:val="24"/>
        </w:rPr>
        <w:t xml:space="preserve"> </w:t>
      </w:r>
      <w:r w:rsidRPr="000F6B11">
        <w:rPr>
          <w:rFonts w:ascii="Times New Roman" w:hAnsi="Times New Roman" w:cs="Times New Roman"/>
          <w:sz w:val="24"/>
          <w:szCs w:val="24"/>
        </w:rPr>
        <w:t>slēgtas kapsētas:</w:t>
      </w:r>
    </w:p>
    <w:p w14:paraId="6B7BC399"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Auces pilsētā:</w:t>
      </w:r>
    </w:p>
    <w:p w14:paraId="060BB820"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Kapi ap Auces baznīcu; </w:t>
      </w:r>
    </w:p>
    <w:p w14:paraId="0AA35AB3"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Kapi pie Vecauces pils; </w:t>
      </w:r>
    </w:p>
    <w:p w14:paraId="37DB4BE9"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Auces senkapi;</w:t>
      </w:r>
    </w:p>
    <w:p w14:paraId="72FBFD09" w14:textId="77777777" w:rsidR="00605B87" w:rsidRPr="000F6B11" w:rsidRDefault="00605B87" w:rsidP="00605B87">
      <w:pPr>
        <w:pStyle w:val="ListParagraph"/>
        <w:autoSpaceDE w:val="0"/>
        <w:ind w:left="709" w:right="-766"/>
        <w:jc w:val="both"/>
      </w:pPr>
      <w:r w:rsidRPr="000F6B11">
        <w:t xml:space="preserve">5.1.4.    </w:t>
      </w:r>
      <w:proofErr w:type="spellStart"/>
      <w:r w:rsidRPr="000F6B11">
        <w:t>Albrekša</w:t>
      </w:r>
      <w:proofErr w:type="spellEnd"/>
      <w:r w:rsidRPr="000F6B11">
        <w:t xml:space="preserve"> kapi; </w:t>
      </w:r>
    </w:p>
    <w:p w14:paraId="482748D7" w14:textId="77777777" w:rsidR="00605B87" w:rsidRPr="000F6B11" w:rsidRDefault="00605B87" w:rsidP="00605B87">
      <w:pPr>
        <w:pStyle w:val="ListParagraph"/>
        <w:autoSpaceDE w:val="0"/>
        <w:ind w:left="709" w:right="-766"/>
        <w:jc w:val="both"/>
      </w:pPr>
      <w:r w:rsidRPr="000F6B11">
        <w:t xml:space="preserve">5.1.5.     Līgotņu kalna kapi. </w:t>
      </w:r>
    </w:p>
    <w:p w14:paraId="262242A3"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Annenieku pagastā- </w:t>
      </w:r>
      <w:proofErr w:type="spellStart"/>
      <w:r w:rsidRPr="000F6B11">
        <w:rPr>
          <w:rFonts w:ascii="Times New Roman" w:hAnsi="Times New Roman" w:cs="Times New Roman"/>
          <w:sz w:val="24"/>
          <w:szCs w:val="24"/>
        </w:rPr>
        <w:t>Karmaču</w:t>
      </w:r>
      <w:proofErr w:type="spellEnd"/>
      <w:r w:rsidRPr="000F6B11">
        <w:rPr>
          <w:rFonts w:ascii="Times New Roman" w:hAnsi="Times New Roman" w:cs="Times New Roman"/>
          <w:sz w:val="24"/>
          <w:szCs w:val="24"/>
        </w:rPr>
        <w:t xml:space="preserve"> kapi.</w:t>
      </w:r>
    </w:p>
    <w:p w14:paraId="0B633B96"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Augstkalnes pagastā:</w:t>
      </w:r>
    </w:p>
    <w:p w14:paraId="78F1B132"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Čabu kapi;</w:t>
      </w:r>
    </w:p>
    <w:p w14:paraId="6B27C4D8"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Pietiņu kapi.</w:t>
      </w:r>
    </w:p>
    <w:p w14:paraId="6FB79212"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Bēnes pagastā: </w:t>
      </w:r>
    </w:p>
    <w:p w14:paraId="706BA343"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Gailīšu senkapi;</w:t>
      </w:r>
    </w:p>
    <w:p w14:paraId="6C6342BD"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Bēnes senkapi;</w:t>
      </w:r>
    </w:p>
    <w:p w14:paraId="3704412D"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 </w:t>
      </w:r>
      <w:proofErr w:type="spellStart"/>
      <w:r w:rsidRPr="000F6B11">
        <w:rPr>
          <w:rFonts w:ascii="Times New Roman" w:hAnsi="Times New Roman" w:cs="Times New Roman"/>
          <w:sz w:val="24"/>
          <w:szCs w:val="24"/>
        </w:rPr>
        <w:t>Kukuru</w:t>
      </w:r>
      <w:proofErr w:type="spellEnd"/>
      <w:r w:rsidRPr="000F6B11">
        <w:rPr>
          <w:rFonts w:ascii="Times New Roman" w:hAnsi="Times New Roman" w:cs="Times New Roman"/>
          <w:sz w:val="24"/>
          <w:szCs w:val="24"/>
        </w:rPr>
        <w:t xml:space="preserve"> kapi.</w:t>
      </w:r>
    </w:p>
    <w:p w14:paraId="39452035"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Bikstu pagastā- Lapsu kapi.</w:t>
      </w:r>
    </w:p>
    <w:p w14:paraId="2BF16852"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Dobeles pagastā- Sidrabiņu kapi.</w:t>
      </w:r>
    </w:p>
    <w:p w14:paraId="673BEE2C"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Īles pagastā- </w:t>
      </w:r>
      <w:proofErr w:type="spellStart"/>
      <w:r w:rsidRPr="000F6B11">
        <w:rPr>
          <w:rFonts w:ascii="Times New Roman" w:hAnsi="Times New Roman" w:cs="Times New Roman"/>
          <w:sz w:val="24"/>
          <w:szCs w:val="24"/>
        </w:rPr>
        <w:t>Tēsaiņu</w:t>
      </w:r>
      <w:proofErr w:type="spellEnd"/>
      <w:r w:rsidRPr="000F6B11">
        <w:rPr>
          <w:rFonts w:ascii="Times New Roman" w:hAnsi="Times New Roman" w:cs="Times New Roman"/>
          <w:sz w:val="24"/>
          <w:szCs w:val="24"/>
        </w:rPr>
        <w:t xml:space="preserve"> senkapi.</w:t>
      </w:r>
    </w:p>
    <w:p w14:paraId="012D0CC4"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Lielauces pagastā:</w:t>
      </w:r>
    </w:p>
    <w:p w14:paraId="384F7B91"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lastRenderedPageBreak/>
        <w:t>Dīcmaņu kapi;</w:t>
      </w:r>
    </w:p>
    <w:p w14:paraId="5C4444A3"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Stirnu kapi.</w:t>
      </w:r>
    </w:p>
    <w:p w14:paraId="420A1A26"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Naudītes pagastā:</w:t>
      </w:r>
    </w:p>
    <w:p w14:paraId="189A0417"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Kursīšu kapi;</w:t>
      </w:r>
    </w:p>
    <w:p w14:paraId="679BA97D"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Mūrnieku kapi;</w:t>
      </w:r>
    </w:p>
    <w:p w14:paraId="59C21705"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Teņu kapi;</w:t>
      </w:r>
    </w:p>
    <w:p w14:paraId="05FA0944"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Maskaļķu</w:t>
      </w:r>
      <w:proofErr w:type="spellEnd"/>
      <w:r w:rsidRPr="000F6B11">
        <w:rPr>
          <w:rFonts w:ascii="Times New Roman" w:hAnsi="Times New Roman" w:cs="Times New Roman"/>
          <w:sz w:val="24"/>
          <w:szCs w:val="24"/>
        </w:rPr>
        <w:t xml:space="preserve"> kapi.</w:t>
      </w:r>
    </w:p>
    <w:p w14:paraId="64421F23"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Penkules pagastā- </w:t>
      </w:r>
      <w:proofErr w:type="spellStart"/>
      <w:r w:rsidRPr="000F6B11">
        <w:rPr>
          <w:rFonts w:ascii="Times New Roman" w:hAnsi="Times New Roman" w:cs="Times New Roman"/>
          <w:sz w:val="24"/>
          <w:szCs w:val="24"/>
        </w:rPr>
        <w:t>Plepju</w:t>
      </w:r>
      <w:proofErr w:type="spellEnd"/>
      <w:r w:rsidRPr="000F6B11">
        <w:rPr>
          <w:rFonts w:ascii="Times New Roman" w:hAnsi="Times New Roman" w:cs="Times New Roman"/>
          <w:sz w:val="24"/>
          <w:szCs w:val="24"/>
        </w:rPr>
        <w:t xml:space="preserve"> kapi. </w:t>
      </w:r>
    </w:p>
    <w:p w14:paraId="57B16CB6"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Tērvetes pagastā:</w:t>
      </w:r>
    </w:p>
    <w:p w14:paraId="4CA46AA4"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Velēnu kapi;</w:t>
      </w:r>
    </w:p>
    <w:p w14:paraId="5A9BFE54"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Tērvetes pansionāta kapi.</w:t>
      </w:r>
    </w:p>
    <w:p w14:paraId="2D78B3CF"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Vītiņu pagasta kapsētas:</w:t>
      </w:r>
    </w:p>
    <w:p w14:paraId="0A96D722" w14:textId="77777777" w:rsidR="00605B87" w:rsidRPr="000F6B11" w:rsidRDefault="00605B87" w:rsidP="00605B87">
      <w:pPr>
        <w:pStyle w:val="ListParagraph"/>
        <w:autoSpaceDE w:val="0"/>
        <w:ind w:left="709" w:right="-766"/>
        <w:jc w:val="both"/>
      </w:pPr>
      <w:r w:rsidRPr="000F6B11">
        <w:t xml:space="preserve">5.12.1.  </w:t>
      </w:r>
      <w:proofErr w:type="spellStart"/>
      <w:r w:rsidRPr="000F6B11">
        <w:t>Grīnertu</w:t>
      </w:r>
      <w:proofErr w:type="spellEnd"/>
      <w:r w:rsidRPr="000F6B11">
        <w:t xml:space="preserve"> kapi;</w:t>
      </w:r>
    </w:p>
    <w:p w14:paraId="57C7D90A" w14:textId="77777777" w:rsidR="00605B87" w:rsidRPr="000F6B11" w:rsidRDefault="00605B87" w:rsidP="00605B87">
      <w:pPr>
        <w:pStyle w:val="ListParagraph"/>
        <w:autoSpaceDE w:val="0"/>
        <w:ind w:left="709" w:right="-766"/>
        <w:jc w:val="both"/>
      </w:pPr>
      <w:r w:rsidRPr="000F6B11">
        <w:t>5.12.2.  Peļķu kapi.</w:t>
      </w:r>
    </w:p>
    <w:p w14:paraId="28DE3C7C"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Ukru pagastā - Vanagu kapi.</w:t>
      </w:r>
    </w:p>
    <w:p w14:paraId="70C33171" w14:textId="77777777" w:rsidR="00605B87" w:rsidRPr="000F6B11" w:rsidRDefault="00605B87" w:rsidP="00605B87">
      <w:pPr>
        <w:pStyle w:val="ListParagraph"/>
        <w:autoSpaceDE w:val="0"/>
        <w:ind w:left="360" w:right="-766"/>
        <w:jc w:val="both"/>
      </w:pPr>
      <w:r w:rsidRPr="000F6B11">
        <w:t>5.14. Zebrenes pagastā:</w:t>
      </w:r>
    </w:p>
    <w:p w14:paraId="0B4CB86F" w14:textId="77777777" w:rsidR="00605B87" w:rsidRPr="000F6B11" w:rsidRDefault="00605B87" w:rsidP="00605B87">
      <w:pPr>
        <w:pStyle w:val="ListParagraph"/>
        <w:autoSpaceDE w:val="0"/>
        <w:ind w:left="792" w:right="-766"/>
        <w:jc w:val="both"/>
      </w:pPr>
      <w:r w:rsidRPr="000F6B11">
        <w:t xml:space="preserve">5.14.1. </w:t>
      </w:r>
      <w:proofErr w:type="spellStart"/>
      <w:r w:rsidRPr="000F6B11">
        <w:t>Villiku</w:t>
      </w:r>
      <w:proofErr w:type="spellEnd"/>
      <w:r w:rsidRPr="000F6B11">
        <w:t xml:space="preserve"> kapi;</w:t>
      </w:r>
    </w:p>
    <w:p w14:paraId="1D88407D" w14:textId="2455622F" w:rsidR="00605B87" w:rsidRPr="000F6B11" w:rsidRDefault="00605B87" w:rsidP="00605B87">
      <w:pPr>
        <w:pStyle w:val="ListParagraph"/>
        <w:autoSpaceDE w:val="0"/>
        <w:ind w:left="792" w:right="-766"/>
        <w:jc w:val="both"/>
      </w:pPr>
      <w:r w:rsidRPr="000F6B11">
        <w:t>5.14.2. Zebrenes kapi</w:t>
      </w:r>
    </w:p>
    <w:p w14:paraId="0F1EB688" w14:textId="77777777" w:rsidR="00605B87" w:rsidRPr="000F6B11" w:rsidRDefault="00605B87" w:rsidP="00605B87">
      <w:pPr>
        <w:numPr>
          <w:ilvl w:val="0"/>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 xml:space="preserve"> Dobeles novada administratīvajā teritorijā ir šādas slēgtas karavīru kapsētas:</w:t>
      </w:r>
    </w:p>
    <w:p w14:paraId="284D3EF2"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Auces pilsētā - Auces padomju karavīru kapi.</w:t>
      </w:r>
    </w:p>
    <w:p w14:paraId="3674A4F4"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 xml:space="preserve">Auru pagastā - </w:t>
      </w:r>
      <w:proofErr w:type="spellStart"/>
      <w:r w:rsidRPr="000F6B11">
        <w:rPr>
          <w:rFonts w:ascii="Times New Roman" w:hAnsi="Times New Roman" w:cs="Times New Roman"/>
          <w:bCs/>
          <w:sz w:val="24"/>
          <w:szCs w:val="24"/>
        </w:rPr>
        <w:t>Tīlaišu</w:t>
      </w:r>
      <w:proofErr w:type="spellEnd"/>
      <w:r w:rsidRPr="000F6B11">
        <w:rPr>
          <w:rFonts w:ascii="Times New Roman" w:hAnsi="Times New Roman" w:cs="Times New Roman"/>
          <w:bCs/>
          <w:sz w:val="24"/>
          <w:szCs w:val="24"/>
        </w:rPr>
        <w:t xml:space="preserve"> padomju karavīru kapi.</w:t>
      </w:r>
    </w:p>
    <w:p w14:paraId="33E8F2B8"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Bēnes pagastā - padomju karavīru kapi.</w:t>
      </w:r>
    </w:p>
    <w:p w14:paraId="0AB43AAA"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Bērzes pagastā :</w:t>
      </w:r>
    </w:p>
    <w:p w14:paraId="3F3B399D" w14:textId="77777777" w:rsidR="00605B87" w:rsidRPr="000F6B11" w:rsidRDefault="00605B87" w:rsidP="00605B87">
      <w:pPr>
        <w:numPr>
          <w:ilvl w:val="2"/>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Bērzes padomju karavīru kapi;</w:t>
      </w:r>
    </w:p>
    <w:p w14:paraId="5E1E1C2B" w14:textId="77777777" w:rsidR="00605B87" w:rsidRPr="000F6B11" w:rsidRDefault="00605B87" w:rsidP="00605B87">
      <w:pPr>
        <w:pStyle w:val="ListParagraph"/>
        <w:autoSpaceDE w:val="0"/>
        <w:ind w:left="792" w:right="-766"/>
      </w:pPr>
      <w:r w:rsidRPr="000F6B11">
        <w:rPr>
          <w:bCs/>
        </w:rPr>
        <w:t>6.4.2.   Šķibes padomju karavīru kapi.</w:t>
      </w:r>
    </w:p>
    <w:p w14:paraId="442B792F"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Dobeles pilsētā - Dobeles padomju karavīru kapi.</w:t>
      </w:r>
    </w:p>
    <w:p w14:paraId="52D4D890"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bCs/>
          <w:sz w:val="24"/>
          <w:szCs w:val="24"/>
        </w:rPr>
        <w:t>Jaunbērzes pagastā- Poču padomju karavīru kapi.</w:t>
      </w:r>
    </w:p>
    <w:p w14:paraId="4A84FA02"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 xml:space="preserve">Lielauces  pagastā- Pirmā pasaules karā kritušo karavīru un Ebreju kapi. </w:t>
      </w:r>
    </w:p>
    <w:p w14:paraId="6A77F591" w14:textId="77777777" w:rsidR="00605B87" w:rsidRPr="000F6B11" w:rsidRDefault="00605B87" w:rsidP="00605B87">
      <w:pPr>
        <w:numPr>
          <w:ilvl w:val="1"/>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Ukru pagastā - padomju karavīru kapi.</w:t>
      </w:r>
    </w:p>
    <w:p w14:paraId="1714A986"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Lēmumu par jaunas pašvaldības kapsētas ierīkošanu pieņem pašvaldības dome.</w:t>
      </w:r>
    </w:p>
    <w:p w14:paraId="0EB83819"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Pašvaldības dome ar lēmumu var noteikt īpašu statusu atsevišķai kapavietai, kapsētas daļai vai sektoram.</w:t>
      </w:r>
    </w:p>
    <w:p w14:paraId="4C4CD652" w14:textId="77777777" w:rsidR="00605B87" w:rsidRPr="000F6B11" w:rsidRDefault="00605B87" w:rsidP="00605B87">
      <w:pPr>
        <w:autoSpaceDE w:val="0"/>
        <w:ind w:left="142" w:right="-766"/>
        <w:jc w:val="both"/>
        <w:rPr>
          <w:rFonts w:ascii="Times New Roman" w:hAnsi="Times New Roman" w:cs="Times New Roman"/>
          <w:sz w:val="24"/>
          <w:szCs w:val="24"/>
        </w:rPr>
      </w:pPr>
    </w:p>
    <w:p w14:paraId="3AC6ED51" w14:textId="77777777" w:rsidR="00605B87" w:rsidRPr="000F6B11" w:rsidRDefault="00605B87" w:rsidP="00605B87">
      <w:pPr>
        <w:pStyle w:val="ListParagraph"/>
        <w:autoSpaceDE w:val="0"/>
        <w:ind w:left="360" w:right="-766"/>
        <w:jc w:val="center"/>
      </w:pPr>
      <w:r w:rsidRPr="000F6B11">
        <w:rPr>
          <w:b/>
          <w:bCs/>
        </w:rPr>
        <w:t>II. Kapsētu iekšējās kārtības noteikumi</w:t>
      </w:r>
    </w:p>
    <w:p w14:paraId="7C8B1AFB" w14:textId="77777777" w:rsidR="00605B87" w:rsidRPr="000F6B11" w:rsidRDefault="00605B87" w:rsidP="00605B87">
      <w:pPr>
        <w:autoSpaceDE w:val="0"/>
        <w:ind w:right="-766"/>
        <w:jc w:val="both"/>
        <w:rPr>
          <w:rFonts w:ascii="Times New Roman" w:eastAsia="Calibri" w:hAnsi="Times New Roman" w:cs="Times New Roman"/>
          <w:b/>
          <w:bCs/>
          <w:sz w:val="24"/>
          <w:szCs w:val="24"/>
          <w:lang w:val="et-EE"/>
        </w:rPr>
      </w:pPr>
    </w:p>
    <w:p w14:paraId="7F971839"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ir atvērtas katru dienu bez laika ierobežojuma.</w:t>
      </w:r>
    </w:p>
    <w:p w14:paraId="62894B73"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apmeklētājs neatkarīgi no apmeklējuma mērķa kapsētās izturas atbilstoši vispārpieņemtām sabiedrības uzvedības normām, ievēro noteikumu prasības un kapsētas apsaimniekotāja norādījumus.</w:t>
      </w:r>
    </w:p>
    <w:p w14:paraId="482067A6"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Kapsētās aizliegts:</w:t>
      </w:r>
    </w:p>
    <w:p w14:paraId="1E352239"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ievest suņus bez pavadas;</w:t>
      </w:r>
    </w:p>
    <w:p w14:paraId="776EB327"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apglabāt dzīvniekus, izņemot dzīvnieku kapsētās;</w:t>
      </w:r>
    </w:p>
    <w:p w14:paraId="6CDBE630"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pārvietoties ar motorizētajiem transportlīdzekļiem, izņemot:</w:t>
      </w:r>
    </w:p>
    <w:p w14:paraId="4B1AA590"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gadījumus, kad ir saņemta kapsētas apsaimniekotāja atļauja;</w:t>
      </w:r>
    </w:p>
    <w:p w14:paraId="584E7554" w14:textId="77777777" w:rsidR="00605B87" w:rsidRPr="000F6B11" w:rsidRDefault="00605B87" w:rsidP="00605B87">
      <w:pPr>
        <w:numPr>
          <w:ilvl w:val="2"/>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operatīvo dienestu transportlīdzekļiem un kapsētas apsaimniekošanai un uzraudzībai paredzētajiem transportlīdzekļiem;</w:t>
      </w:r>
    </w:p>
    <w:p w14:paraId="54F8068F"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pārvietoties ar slēpēm, velosipēdiem, skrituļslidām u.tml.;</w:t>
      </w:r>
    </w:p>
    <w:p w14:paraId="4A207D22"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piesārņot kapsētas teritoriju;</w:t>
      </w:r>
    </w:p>
    <w:p w14:paraId="5B6D4B61"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traucēt kapsētas apsaimniekotāja darbu;</w:t>
      </w:r>
    </w:p>
    <w:p w14:paraId="0AF1B3C4"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lastRenderedPageBreak/>
        <w:t>ārpus kapavietas stādīt kokus, krūmus, dzīvžogus;</w:t>
      </w:r>
    </w:p>
    <w:p w14:paraId="758A0C6A"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rakt smiltis un zemi kapsētas teritorijā;</w:t>
      </w:r>
    </w:p>
    <w:p w14:paraId="4C0B30C6" w14:textId="77777777" w:rsidR="00605B87" w:rsidRPr="000F6B11" w:rsidRDefault="00605B87" w:rsidP="00605B87">
      <w:pPr>
        <w:numPr>
          <w:ilvl w:val="1"/>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patvaļīgi aizņemt kapavietas vai paplašināt esošās kapavietas;</w:t>
      </w:r>
    </w:p>
    <w:p w14:paraId="645AF5EB"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bez saskaņošanas ar kapsētas apsaimniekotāju mainīt ierādītās kapavietas platību vai kapavietas reljefu;</w:t>
      </w:r>
    </w:p>
    <w:p w14:paraId="109917FC"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 xml:space="preserve"> novietot soliņus ārpus kapavietas robežām;</w:t>
      </w:r>
    </w:p>
    <w:p w14:paraId="5C39C954"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ārpus kapavietas robežām ierīkot kapavietas kopšanas inventāra (plastmasas pudeļu, trauku, maisu, grābekļu utt.) glabātuves;</w:t>
      </w:r>
    </w:p>
    <w:p w14:paraId="2FED90DB"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veikt apbedījumu bez kapsētas apsaimniekotāja saskaņošanas;</w:t>
      </w:r>
    </w:p>
    <w:p w14:paraId="47DAE645"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sniegt kapavietu kopšanas komercpakalpojumus bez kapsētas pārziņa saskaņojuma par darbu veikšanu;</w:t>
      </w:r>
    </w:p>
    <w:p w14:paraId="33C0AE33" w14:textId="77777777" w:rsidR="00605B87" w:rsidRPr="000F6B11" w:rsidRDefault="00605B87" w:rsidP="00605B87">
      <w:pPr>
        <w:numPr>
          <w:ilvl w:val="1"/>
          <w:numId w:val="1"/>
        </w:numPr>
        <w:suppressAutoHyphens/>
        <w:autoSpaceDE w:val="0"/>
        <w:spacing w:after="0" w:line="240" w:lineRule="auto"/>
        <w:ind w:left="1134" w:right="-766" w:hanging="774"/>
        <w:jc w:val="both"/>
        <w:rPr>
          <w:rFonts w:ascii="Times New Roman" w:hAnsi="Times New Roman" w:cs="Times New Roman"/>
          <w:sz w:val="24"/>
          <w:szCs w:val="24"/>
        </w:rPr>
      </w:pPr>
      <w:r w:rsidRPr="000F6B11">
        <w:rPr>
          <w:rFonts w:ascii="Times New Roman" w:hAnsi="Times New Roman" w:cs="Times New Roman"/>
          <w:sz w:val="24"/>
          <w:szCs w:val="24"/>
        </w:rPr>
        <w:t>pārvietot kapsētas apsaimniekotāja izvietotās brīdinājuma zīmes.</w:t>
      </w:r>
    </w:p>
    <w:p w14:paraId="01E798C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apbedīšanai ir slēgtas mirušo atceres dienās. Izņēmuma gadījumos šajās dienās var veikt apbedīšanu, saņemot kapsētas apsaimniekotāja saskaņojumu.</w:t>
      </w:r>
    </w:p>
    <w:p w14:paraId="2CDD7B6A"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Kapsētās ir šādas mirušo atceres dienas – Kapu svētki, Svecīšu vakars un Mirušo piemiņas diena.</w:t>
      </w:r>
    </w:p>
    <w:p w14:paraId="47D458EB" w14:textId="77777777" w:rsidR="00605B87" w:rsidRPr="000F6B11" w:rsidRDefault="00605B87" w:rsidP="00605B87">
      <w:pPr>
        <w:autoSpaceDE w:val="0"/>
        <w:ind w:left="567" w:right="-766" w:hanging="567"/>
        <w:jc w:val="both"/>
        <w:rPr>
          <w:rFonts w:ascii="Times New Roman" w:hAnsi="Times New Roman" w:cs="Times New Roman"/>
          <w:b/>
          <w:bCs/>
          <w:sz w:val="24"/>
          <w:szCs w:val="24"/>
        </w:rPr>
      </w:pPr>
    </w:p>
    <w:p w14:paraId="3863FDD2" w14:textId="77777777" w:rsidR="00605B87" w:rsidRPr="000F6B11" w:rsidRDefault="00605B87" w:rsidP="00605B87">
      <w:pPr>
        <w:pStyle w:val="ListParagraph"/>
        <w:autoSpaceDE w:val="0"/>
        <w:ind w:left="360" w:right="-766"/>
        <w:jc w:val="center"/>
      </w:pPr>
      <w:r w:rsidRPr="000F6B11">
        <w:rPr>
          <w:b/>
          <w:bCs/>
        </w:rPr>
        <w:t>III. Kapsētas apsaimniekotāja tiesības un pienākumi</w:t>
      </w:r>
    </w:p>
    <w:p w14:paraId="6F0D41F2" w14:textId="77777777" w:rsidR="00605B87" w:rsidRPr="000F6B11" w:rsidRDefault="00605B87" w:rsidP="00605B87">
      <w:pPr>
        <w:autoSpaceDE w:val="0"/>
        <w:ind w:right="-766"/>
        <w:jc w:val="both"/>
        <w:rPr>
          <w:rFonts w:ascii="Times New Roman" w:hAnsi="Times New Roman" w:cs="Times New Roman"/>
          <w:b/>
          <w:bCs/>
          <w:sz w:val="24"/>
          <w:szCs w:val="24"/>
        </w:rPr>
      </w:pPr>
    </w:p>
    <w:p w14:paraId="6AA7C6E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apsaimniekotājs veic:</w:t>
      </w:r>
    </w:p>
    <w:p w14:paraId="4185FAE9"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4BF78D91"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kapsētas paplašināšanu atbilstoši apstiprinātam projektam;</w:t>
      </w:r>
    </w:p>
    <w:p w14:paraId="72FED41B"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kapsētas arhitektūras un ainavas veidošanu atbilstoši vietējām kultūrvēsturiskajām tradīcijām;</w:t>
      </w:r>
    </w:p>
    <w:p w14:paraId="351C073F"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kapsētu sektoru un rindu plānošanu, noteikšanu un ierādīšanu dabā;</w:t>
      </w:r>
    </w:p>
    <w:p w14:paraId="0F4EC40C"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kapavietu vēsturisko inventarizāciju;</w:t>
      </w:r>
    </w:p>
    <w:p w14:paraId="5BC3B0C3"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apbedīšanas un apbedījumu vietu precīzu uzskaiti, kā arī šīs informācijas pieejamību;</w:t>
      </w:r>
    </w:p>
    <w:p w14:paraId="7D610FB7"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 sanitāro un ugunsdrošības noteikumu ievērošanu.</w:t>
      </w:r>
    </w:p>
    <w:p w14:paraId="0FA4C862"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apsaimniekotājs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3FA81677" w14:textId="77777777" w:rsidR="00605B87" w:rsidRPr="000F6B11" w:rsidRDefault="00605B87" w:rsidP="00605B87">
      <w:pPr>
        <w:numPr>
          <w:ilvl w:val="0"/>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Kapsētas apsaimniekotājs noteikumos paredzētos pienākumus veic pašvaldības piešķirtā finansējuma ietvaros.</w:t>
      </w:r>
    </w:p>
    <w:p w14:paraId="2E72BC48"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apsaimniekotājam ir pienākums nozīmēt kapsētas pārzini un noteikt viņa tiesības un pienākumus.</w:t>
      </w:r>
    </w:p>
    <w:p w14:paraId="02ADE2F6" w14:textId="77777777" w:rsidR="00605B87"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Kapsētas apsaimniekotājam ir tiesības noteikumos paredzētajos gadījumos nolīdzināt nekoptu kapavietu, kā arī atbrīvot kapavietas uzturētāja patvaļīgi aizņemto kapsētas teritorijas daļu no stādījumiem, norobežojumiem un kapavietas aprīkojuma.</w:t>
      </w:r>
    </w:p>
    <w:p w14:paraId="63E8B1CF" w14:textId="77777777" w:rsidR="00605B87" w:rsidRDefault="00605B87" w:rsidP="00605B87">
      <w:pPr>
        <w:suppressAutoHyphens/>
        <w:autoSpaceDE w:val="0"/>
        <w:spacing w:after="0" w:line="240" w:lineRule="auto"/>
        <w:ind w:right="-766"/>
        <w:jc w:val="both"/>
        <w:rPr>
          <w:rFonts w:ascii="Times New Roman" w:hAnsi="Times New Roman" w:cs="Times New Roman"/>
          <w:sz w:val="24"/>
          <w:szCs w:val="24"/>
        </w:rPr>
      </w:pPr>
    </w:p>
    <w:p w14:paraId="4C60B74D" w14:textId="77777777" w:rsidR="00605B87" w:rsidRPr="000F6B11" w:rsidRDefault="00605B87" w:rsidP="00605B87">
      <w:pPr>
        <w:pStyle w:val="ListParagraph"/>
        <w:autoSpaceDE w:val="0"/>
        <w:ind w:left="360" w:right="-766"/>
        <w:jc w:val="center"/>
      </w:pPr>
      <w:r w:rsidRPr="000F6B11">
        <w:rPr>
          <w:rFonts w:eastAsia="Calibri"/>
          <w:b/>
          <w:bCs/>
        </w:rPr>
        <w:t>IV. Kapavietas piešķiršanas kārtība</w:t>
      </w:r>
    </w:p>
    <w:p w14:paraId="3564ED0D" w14:textId="77777777" w:rsidR="00605B87" w:rsidRPr="000F6B11" w:rsidRDefault="00605B87" w:rsidP="00605B87">
      <w:pPr>
        <w:autoSpaceDE w:val="0"/>
        <w:ind w:right="-766"/>
        <w:jc w:val="both"/>
        <w:rPr>
          <w:rFonts w:ascii="Times New Roman" w:eastAsia="Calibri" w:hAnsi="Times New Roman" w:cs="Times New Roman"/>
          <w:b/>
          <w:bCs/>
          <w:sz w:val="24"/>
          <w:szCs w:val="24"/>
          <w:lang w:val="et-EE"/>
        </w:rPr>
      </w:pPr>
    </w:p>
    <w:p w14:paraId="7BE6CAA9"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Jaunu kapavietu piešķir mirušā vai urnas ar mirušā pelniem apbedīšanai, ja iesniedzējam nav iepriekš piešķirta kapavieta ar iespēju veikt tajā apbedījumu. </w:t>
      </w:r>
    </w:p>
    <w:p w14:paraId="5FF9A569"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lastRenderedPageBreak/>
        <w:t>Jaunas kapavietas piešķiršanai persona iesniedz kapsētas apsaimniekotājam:</w:t>
      </w:r>
    </w:p>
    <w:p w14:paraId="074B9C44"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rakstveida iesniegumu par kapavietas piešķiršanu;</w:t>
      </w:r>
    </w:p>
    <w:p w14:paraId="7AB69E7D"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kompetentas iestādes izsniegta dokumenta, kurš apliecina personas miršanas faktu, apliecinātu kopiju (uzrādot oriģinālu);</w:t>
      </w:r>
    </w:p>
    <w:p w14:paraId="4AEB0DAE"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urnas ar mirušā pelniem apbedīšanas gadījumā - dokumenta, kas apliecina kremēšanas faktu, kopiju (uzrādot oriģinālu).</w:t>
      </w:r>
    </w:p>
    <w:p w14:paraId="3678B82F"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Viena persona var lūgt piešķirt vienvietīgu kapavietu vai ģimenes kapavietu, kurā ir ne vairāk par 2 kapavietām.</w:t>
      </w:r>
    </w:p>
    <w:p w14:paraId="503EB319" w14:textId="77777777" w:rsidR="00605B87" w:rsidRPr="000F6B11" w:rsidRDefault="00605B87" w:rsidP="00605B87">
      <w:pPr>
        <w:numPr>
          <w:ilvl w:val="0"/>
          <w:numId w:val="1"/>
        </w:numPr>
        <w:tabs>
          <w:tab w:val="left" w:pos="567"/>
        </w:tabs>
        <w:suppressAutoHyphens/>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Kapavietas lielums tiek noteikts saskaņā ar šādiem izmēriem:</w:t>
      </w:r>
      <w:r w:rsidRPr="000F6B11">
        <w:rPr>
          <w:rFonts w:ascii="Times New Roman" w:hAnsi="Times New Roman" w:cs="Times New Roman"/>
          <w:b/>
          <w:bCs/>
          <w:sz w:val="24"/>
          <w:szCs w:val="24"/>
        </w:rPr>
        <w:t xml:space="preserve"> </w:t>
      </w:r>
    </w:p>
    <w:p w14:paraId="10699FA0" w14:textId="77777777" w:rsidR="00605B87" w:rsidRPr="000F6B11" w:rsidRDefault="00605B87" w:rsidP="00605B87">
      <w:pPr>
        <w:tabs>
          <w:tab w:val="left" w:pos="567"/>
        </w:tabs>
        <w:ind w:left="360" w:right="-766"/>
        <w:jc w:val="both"/>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5507"/>
        <w:gridCol w:w="2160"/>
        <w:gridCol w:w="1620"/>
      </w:tblGrid>
      <w:tr w:rsidR="00605B87" w:rsidRPr="000F6B11" w14:paraId="7EE474E4" w14:textId="77777777" w:rsidTr="001F5B32">
        <w:tc>
          <w:tcPr>
            <w:tcW w:w="5507" w:type="dxa"/>
            <w:shd w:val="clear" w:color="auto" w:fill="auto"/>
          </w:tcPr>
          <w:p w14:paraId="3F1D72ED" w14:textId="77777777" w:rsidR="00605B87" w:rsidRPr="000F6B11" w:rsidRDefault="00605B87" w:rsidP="00605B87">
            <w:pPr>
              <w:pStyle w:val="ListParagraph"/>
              <w:ind w:left="360" w:right="-766"/>
            </w:pPr>
            <w:r w:rsidRPr="000F6B11">
              <w:rPr>
                <w:bCs/>
              </w:rPr>
              <w:t>Kapavieta</w:t>
            </w:r>
          </w:p>
        </w:tc>
        <w:tc>
          <w:tcPr>
            <w:tcW w:w="2160" w:type="dxa"/>
            <w:shd w:val="clear" w:color="auto" w:fill="auto"/>
          </w:tcPr>
          <w:p w14:paraId="67CEB19B" w14:textId="77777777" w:rsidR="00605B87" w:rsidRPr="000F6B11" w:rsidRDefault="00605B87" w:rsidP="00605B87">
            <w:pPr>
              <w:pStyle w:val="ListParagraph"/>
              <w:ind w:left="360" w:right="-766"/>
            </w:pPr>
            <w:r w:rsidRPr="000F6B11">
              <w:rPr>
                <w:bCs/>
              </w:rPr>
              <w:t>Platums (m)</w:t>
            </w:r>
          </w:p>
        </w:tc>
        <w:tc>
          <w:tcPr>
            <w:tcW w:w="1620" w:type="dxa"/>
            <w:shd w:val="clear" w:color="auto" w:fill="auto"/>
          </w:tcPr>
          <w:p w14:paraId="7F807A65" w14:textId="77777777" w:rsidR="00605B87" w:rsidRPr="000F6B11" w:rsidRDefault="00605B87" w:rsidP="00605B87">
            <w:pPr>
              <w:pStyle w:val="ListParagraph"/>
              <w:ind w:left="360" w:right="-766"/>
            </w:pPr>
            <w:r w:rsidRPr="000F6B11">
              <w:rPr>
                <w:bCs/>
              </w:rPr>
              <w:t>Garums (m)</w:t>
            </w:r>
          </w:p>
        </w:tc>
      </w:tr>
      <w:tr w:rsidR="00605B87" w:rsidRPr="000F6B11" w14:paraId="1C929AC0" w14:textId="77777777" w:rsidTr="001F5B32">
        <w:tc>
          <w:tcPr>
            <w:tcW w:w="5507" w:type="dxa"/>
            <w:shd w:val="clear" w:color="auto" w:fill="auto"/>
          </w:tcPr>
          <w:p w14:paraId="1D6546F1" w14:textId="77777777" w:rsidR="00605B87" w:rsidRPr="000F6B11" w:rsidRDefault="00605B87" w:rsidP="00605B87">
            <w:pPr>
              <w:pStyle w:val="ListParagraph"/>
              <w:ind w:left="360" w:right="-766"/>
              <w:jc w:val="both"/>
            </w:pPr>
            <w:r w:rsidRPr="000F6B11">
              <w:t>Vienvietīga</w:t>
            </w:r>
          </w:p>
        </w:tc>
        <w:tc>
          <w:tcPr>
            <w:tcW w:w="2160" w:type="dxa"/>
            <w:shd w:val="clear" w:color="auto" w:fill="auto"/>
            <w:vAlign w:val="center"/>
          </w:tcPr>
          <w:p w14:paraId="515F459F" w14:textId="77777777" w:rsidR="00605B87" w:rsidRPr="000F6B11" w:rsidRDefault="00605B87" w:rsidP="00605B87">
            <w:pPr>
              <w:pStyle w:val="ListParagraph"/>
              <w:ind w:left="360" w:right="-766"/>
            </w:pPr>
            <w:r w:rsidRPr="000F6B11">
              <w:t>1,75</w:t>
            </w:r>
          </w:p>
        </w:tc>
        <w:tc>
          <w:tcPr>
            <w:tcW w:w="1620" w:type="dxa"/>
            <w:shd w:val="clear" w:color="auto" w:fill="auto"/>
            <w:vAlign w:val="center"/>
          </w:tcPr>
          <w:p w14:paraId="4EFEB5D5" w14:textId="77777777" w:rsidR="00605B87" w:rsidRPr="000F6B11" w:rsidRDefault="00605B87" w:rsidP="00605B87">
            <w:pPr>
              <w:pStyle w:val="ListParagraph"/>
              <w:ind w:left="360" w:right="-766"/>
            </w:pPr>
            <w:r w:rsidRPr="000F6B11">
              <w:t>3.00</w:t>
            </w:r>
          </w:p>
        </w:tc>
      </w:tr>
      <w:tr w:rsidR="00605B87" w:rsidRPr="000F6B11" w14:paraId="231AED86" w14:textId="77777777" w:rsidTr="001F5B32">
        <w:tc>
          <w:tcPr>
            <w:tcW w:w="5507" w:type="dxa"/>
            <w:shd w:val="clear" w:color="auto" w:fill="auto"/>
            <w:vAlign w:val="center"/>
          </w:tcPr>
          <w:p w14:paraId="3F478095" w14:textId="77777777" w:rsidR="00605B87" w:rsidRPr="000F6B11" w:rsidRDefault="00605B87" w:rsidP="00605B87">
            <w:pPr>
              <w:pStyle w:val="ListParagraph"/>
              <w:ind w:left="360" w:right="-766"/>
              <w:jc w:val="both"/>
            </w:pPr>
            <w:r w:rsidRPr="000F6B11">
              <w:t>Divvietīga</w:t>
            </w:r>
          </w:p>
        </w:tc>
        <w:tc>
          <w:tcPr>
            <w:tcW w:w="2160" w:type="dxa"/>
            <w:shd w:val="clear" w:color="auto" w:fill="auto"/>
            <w:vAlign w:val="center"/>
          </w:tcPr>
          <w:p w14:paraId="351C9CE3" w14:textId="77777777" w:rsidR="00605B87" w:rsidRPr="000F6B11" w:rsidRDefault="00605B87" w:rsidP="00605B87">
            <w:pPr>
              <w:pStyle w:val="ListParagraph"/>
              <w:ind w:left="360" w:right="-766"/>
            </w:pPr>
            <w:r w:rsidRPr="000F6B11">
              <w:t>3,00</w:t>
            </w:r>
          </w:p>
        </w:tc>
        <w:tc>
          <w:tcPr>
            <w:tcW w:w="1620" w:type="dxa"/>
            <w:shd w:val="clear" w:color="auto" w:fill="auto"/>
            <w:vAlign w:val="center"/>
          </w:tcPr>
          <w:p w14:paraId="25BB7241" w14:textId="77777777" w:rsidR="00605B87" w:rsidRPr="000F6B11" w:rsidRDefault="00605B87" w:rsidP="00605B87">
            <w:pPr>
              <w:pStyle w:val="ListParagraph"/>
              <w:ind w:left="360" w:right="-766"/>
            </w:pPr>
            <w:r w:rsidRPr="000F6B11">
              <w:t>3.00</w:t>
            </w:r>
          </w:p>
        </w:tc>
      </w:tr>
      <w:tr w:rsidR="00605B87" w:rsidRPr="000F6B11" w14:paraId="0C566240" w14:textId="77777777" w:rsidTr="001F5B32">
        <w:tc>
          <w:tcPr>
            <w:tcW w:w="5507" w:type="dxa"/>
            <w:shd w:val="clear" w:color="auto" w:fill="auto"/>
            <w:vAlign w:val="center"/>
          </w:tcPr>
          <w:p w14:paraId="5B16F336" w14:textId="77777777" w:rsidR="00605B87" w:rsidRPr="000F6B11" w:rsidRDefault="00605B87" w:rsidP="00605B87">
            <w:pPr>
              <w:pStyle w:val="ListParagraph"/>
              <w:ind w:left="360" w:right="-766"/>
              <w:jc w:val="both"/>
            </w:pPr>
            <w:r w:rsidRPr="000F6B11">
              <w:t xml:space="preserve">Trīsvietīga </w:t>
            </w:r>
          </w:p>
        </w:tc>
        <w:tc>
          <w:tcPr>
            <w:tcW w:w="2160" w:type="dxa"/>
            <w:shd w:val="clear" w:color="auto" w:fill="auto"/>
            <w:vAlign w:val="center"/>
          </w:tcPr>
          <w:p w14:paraId="1A7D4E0A" w14:textId="77777777" w:rsidR="00605B87" w:rsidRPr="000F6B11" w:rsidRDefault="00605B87" w:rsidP="00605B87">
            <w:pPr>
              <w:pStyle w:val="ListParagraph"/>
              <w:ind w:left="360" w:right="-766"/>
            </w:pPr>
            <w:r w:rsidRPr="000F6B11">
              <w:t>4,50</w:t>
            </w:r>
          </w:p>
        </w:tc>
        <w:tc>
          <w:tcPr>
            <w:tcW w:w="1620" w:type="dxa"/>
            <w:shd w:val="clear" w:color="auto" w:fill="auto"/>
            <w:vAlign w:val="center"/>
          </w:tcPr>
          <w:p w14:paraId="54278CEE" w14:textId="77777777" w:rsidR="00605B87" w:rsidRPr="000F6B11" w:rsidRDefault="00605B87" w:rsidP="00605B87">
            <w:pPr>
              <w:pStyle w:val="ListParagraph"/>
              <w:ind w:left="360" w:right="-766"/>
            </w:pPr>
            <w:r w:rsidRPr="000F6B11">
              <w:t>3.00</w:t>
            </w:r>
          </w:p>
        </w:tc>
      </w:tr>
      <w:tr w:rsidR="00605B87" w:rsidRPr="000F6B11" w14:paraId="080DC829" w14:textId="77777777" w:rsidTr="001F5B32">
        <w:tc>
          <w:tcPr>
            <w:tcW w:w="5507" w:type="dxa"/>
            <w:shd w:val="clear" w:color="auto" w:fill="auto"/>
            <w:vAlign w:val="center"/>
          </w:tcPr>
          <w:p w14:paraId="6903F848" w14:textId="77777777" w:rsidR="00605B87" w:rsidRPr="000F6B11" w:rsidRDefault="00605B87" w:rsidP="00605B87">
            <w:pPr>
              <w:pStyle w:val="ListParagraph"/>
              <w:ind w:left="360" w:right="-766"/>
              <w:jc w:val="both"/>
            </w:pPr>
            <w:r w:rsidRPr="000F6B11">
              <w:t xml:space="preserve">Četrvietīga </w:t>
            </w:r>
          </w:p>
        </w:tc>
        <w:tc>
          <w:tcPr>
            <w:tcW w:w="2160" w:type="dxa"/>
            <w:shd w:val="clear" w:color="auto" w:fill="auto"/>
            <w:vAlign w:val="center"/>
          </w:tcPr>
          <w:p w14:paraId="5858C37D" w14:textId="77777777" w:rsidR="00605B87" w:rsidRPr="000F6B11" w:rsidRDefault="00605B87" w:rsidP="00605B87">
            <w:pPr>
              <w:pStyle w:val="ListParagraph"/>
              <w:ind w:left="360" w:right="-766"/>
            </w:pPr>
            <w:r w:rsidRPr="000F6B11">
              <w:t>5.00</w:t>
            </w:r>
          </w:p>
        </w:tc>
        <w:tc>
          <w:tcPr>
            <w:tcW w:w="1620" w:type="dxa"/>
            <w:shd w:val="clear" w:color="auto" w:fill="auto"/>
            <w:vAlign w:val="center"/>
          </w:tcPr>
          <w:p w14:paraId="60506A60" w14:textId="77777777" w:rsidR="00605B87" w:rsidRPr="000F6B11" w:rsidRDefault="00605B87" w:rsidP="00605B87">
            <w:pPr>
              <w:pStyle w:val="ListParagraph"/>
              <w:ind w:left="360" w:right="-766"/>
            </w:pPr>
            <w:r w:rsidRPr="000F6B11">
              <w:t>3.00</w:t>
            </w:r>
          </w:p>
        </w:tc>
      </w:tr>
      <w:tr w:rsidR="00605B87" w:rsidRPr="000F6B11" w14:paraId="58D2A3BE" w14:textId="77777777" w:rsidTr="001F5B32">
        <w:tc>
          <w:tcPr>
            <w:tcW w:w="5507" w:type="dxa"/>
            <w:shd w:val="clear" w:color="auto" w:fill="auto"/>
            <w:vAlign w:val="center"/>
          </w:tcPr>
          <w:p w14:paraId="13C473DC" w14:textId="77777777" w:rsidR="00605B87" w:rsidRPr="000F6B11" w:rsidRDefault="00605B87" w:rsidP="00605B87">
            <w:pPr>
              <w:pStyle w:val="ListParagraph"/>
              <w:ind w:left="360" w:right="-766"/>
              <w:jc w:val="both"/>
            </w:pPr>
            <w:r w:rsidRPr="000F6B11">
              <w:t>Rindu (</w:t>
            </w:r>
            <w:proofErr w:type="spellStart"/>
            <w:r w:rsidRPr="000F6B11">
              <w:t>joslveida</w:t>
            </w:r>
            <w:proofErr w:type="spellEnd"/>
            <w:r w:rsidRPr="000F6B11">
              <w:t xml:space="preserve"> kapavietu izvietojums) kapavietas mirušo bez piederīgiem apbedīšanai</w:t>
            </w:r>
          </w:p>
        </w:tc>
        <w:tc>
          <w:tcPr>
            <w:tcW w:w="2160" w:type="dxa"/>
            <w:shd w:val="clear" w:color="auto" w:fill="auto"/>
            <w:vAlign w:val="center"/>
          </w:tcPr>
          <w:p w14:paraId="729D83C7" w14:textId="77777777" w:rsidR="00605B87" w:rsidRPr="000F6B11" w:rsidRDefault="00605B87" w:rsidP="00605B87">
            <w:pPr>
              <w:pStyle w:val="ListParagraph"/>
              <w:ind w:left="360" w:right="-766"/>
            </w:pPr>
            <w:r w:rsidRPr="000F6B11">
              <w:t>1.50</w:t>
            </w:r>
          </w:p>
        </w:tc>
        <w:tc>
          <w:tcPr>
            <w:tcW w:w="1620" w:type="dxa"/>
            <w:shd w:val="clear" w:color="auto" w:fill="auto"/>
            <w:vAlign w:val="center"/>
          </w:tcPr>
          <w:p w14:paraId="1FD566BA" w14:textId="77777777" w:rsidR="00605B87" w:rsidRPr="000F6B11" w:rsidRDefault="00605B87" w:rsidP="00605B87">
            <w:pPr>
              <w:pStyle w:val="ListParagraph"/>
              <w:ind w:left="360" w:right="-766"/>
            </w:pPr>
            <w:r w:rsidRPr="000F6B11">
              <w:t>2.50</w:t>
            </w:r>
          </w:p>
        </w:tc>
      </w:tr>
    </w:tbl>
    <w:p w14:paraId="23E09661"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Pašvaldības kapsētas apbedī:</w:t>
      </w:r>
    </w:p>
    <w:p w14:paraId="79F5BF5B"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mirušās personas, kuru pēdējā deklarētā dzīvesvieta bija Dobeles novadā;</w:t>
      </w:r>
    </w:p>
    <w:p w14:paraId="63BB0822"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1933E6C8"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Pamatojoties uz personas iesniegtajiem dokumentiem, kapsētas apsaimniekotājs ne vēlāk kā vienas darba dienas laikā pieņem attiecīgi lēmumu par kapavietas piešķiršanu. Pēc lēmuma pieņemšanas kapsētas apsaimniekotājs ierāda kapavietu.</w:t>
      </w:r>
    </w:p>
    <w:p w14:paraId="772945BE"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Daļēji slēgtā kapsētā mirušo apbedī, ja piešķirtajā kapavietā ir brīva vieta vai tajā var veikt </w:t>
      </w: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w:t>
      </w:r>
    </w:p>
    <w:p w14:paraId="056587FB"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Citu personu apbedīšana jaunās kapavietās pieļaujama, pamatojoties uz mirušā piederīgā motivēta iesnieguma pamata un kapsētas apsaimniekotāja piekrišanas pamata.</w:t>
      </w:r>
    </w:p>
    <w:p w14:paraId="231E68B3" w14:textId="77777777" w:rsidR="00605B87" w:rsidRPr="000F6B11" w:rsidRDefault="00605B87" w:rsidP="00605B87">
      <w:pPr>
        <w:autoSpaceDE w:val="0"/>
        <w:ind w:right="-766"/>
        <w:jc w:val="both"/>
        <w:rPr>
          <w:rFonts w:ascii="Times New Roman" w:hAnsi="Times New Roman" w:cs="Times New Roman"/>
          <w:sz w:val="24"/>
          <w:szCs w:val="24"/>
        </w:rPr>
      </w:pPr>
    </w:p>
    <w:p w14:paraId="60A35D90" w14:textId="77777777" w:rsidR="00605B87" w:rsidRPr="000F6B11" w:rsidRDefault="00605B87" w:rsidP="00605B87">
      <w:pPr>
        <w:pStyle w:val="ListParagraph"/>
        <w:autoSpaceDE w:val="0"/>
        <w:ind w:left="360" w:right="-766"/>
        <w:jc w:val="center"/>
      </w:pPr>
      <w:r w:rsidRPr="000F6B11">
        <w:rPr>
          <w:b/>
          <w:bCs/>
        </w:rPr>
        <w:t>V. Kapavietas kopšana un uzturēšana</w:t>
      </w:r>
    </w:p>
    <w:p w14:paraId="7649428A" w14:textId="77777777" w:rsidR="00605B87" w:rsidRPr="000F6B11" w:rsidRDefault="00605B87" w:rsidP="00605B87">
      <w:pPr>
        <w:autoSpaceDE w:val="0"/>
        <w:ind w:left="284" w:right="-766"/>
        <w:rPr>
          <w:rFonts w:ascii="Times New Roman" w:hAnsi="Times New Roman" w:cs="Times New Roman"/>
          <w:b/>
          <w:bCs/>
          <w:sz w:val="24"/>
          <w:szCs w:val="24"/>
        </w:rPr>
      </w:pPr>
    </w:p>
    <w:p w14:paraId="738A912E"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Kapavietas uzturētājam ir pienākums:</w:t>
      </w:r>
    </w:p>
    <w:p w14:paraId="25F08507"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trīs mēnešu laikā pēc apbedīšanas nodrošināt kapavietas sakopšanu (noņemt ziedus, vainagus, zarus u.tml.);</w:t>
      </w:r>
    </w:p>
    <w:p w14:paraId="172C2600"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nodrošināt ierādītās kapavietas teritorijas regulāru kopšanu un labiekārtošanu (novākt kritušās lapas, zarus, gružus u.c. atkritumus, nopļaut zāli, iznīcināt koku un krūmu </w:t>
      </w:r>
      <w:proofErr w:type="spellStart"/>
      <w:r w:rsidRPr="000F6B11">
        <w:rPr>
          <w:rFonts w:ascii="Times New Roman" w:hAnsi="Times New Roman" w:cs="Times New Roman"/>
          <w:sz w:val="24"/>
          <w:szCs w:val="24"/>
        </w:rPr>
        <w:t>sējeņus</w:t>
      </w:r>
      <w:proofErr w:type="spellEnd"/>
      <w:r w:rsidRPr="000F6B11">
        <w:rPr>
          <w:rFonts w:ascii="Times New Roman" w:hAnsi="Times New Roman" w:cs="Times New Roman"/>
          <w:sz w:val="24"/>
          <w:szCs w:val="24"/>
        </w:rPr>
        <w:t xml:space="preserve"> u.tml.);</w:t>
      </w:r>
    </w:p>
    <w:p w14:paraId="13BA9A48"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nodrošināt, ka kapavietas dzīvžoga augstums nav garāks par 0,7 m;</w:t>
      </w:r>
    </w:p>
    <w:p w14:paraId="78BD6C2F"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kapavietas kopšanas laikā radušos atkritumus nogādāt atkritumu savākšanas vietā novietotajos atkritumu konteineros, izņemot akmeņus, betona atlūzas, dzelzs priekšmetus, kapu solus, plastmasas priekšmetus un citus lielgabarīta priekšmetus, kurus aizliegts novietot atkritumu savākšanas vietās un kuri kapu vietas uzturētājam vai kopējam jāutilizē par saviem līdzekļiem.</w:t>
      </w:r>
    </w:p>
    <w:p w14:paraId="15EC317A"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Kapavietas uzturētājam aizliegts:</w:t>
      </w:r>
    </w:p>
    <w:p w14:paraId="2132C61A"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stādīt dzīvžogus aiz kapavietas robežām;</w:t>
      </w:r>
    </w:p>
    <w:p w14:paraId="33E69070"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lastRenderedPageBreak/>
        <w:t xml:space="preserve">stādīt kapavietā un ārpus tās kokus, kuri nav paredzēti dekoratīvo apstādījumu veidošanai un kuru garums pēc izaugšanas pārsniedz 2 m; audzēt kapavietā koku un kokveida krūmu </w:t>
      </w:r>
      <w:proofErr w:type="spellStart"/>
      <w:r w:rsidRPr="000F6B11">
        <w:rPr>
          <w:rFonts w:ascii="Times New Roman" w:hAnsi="Times New Roman" w:cs="Times New Roman"/>
          <w:sz w:val="24"/>
          <w:szCs w:val="24"/>
        </w:rPr>
        <w:t>sējeņus</w:t>
      </w:r>
      <w:proofErr w:type="spellEnd"/>
      <w:r w:rsidRPr="000F6B11">
        <w:rPr>
          <w:rFonts w:ascii="Times New Roman" w:hAnsi="Times New Roman" w:cs="Times New Roman"/>
          <w:sz w:val="24"/>
          <w:szCs w:val="24"/>
        </w:rPr>
        <w:t>;</w:t>
      </w:r>
    </w:p>
    <w:p w14:paraId="2F3FECFC"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uzstādīt kapavietā pieminekļus, kapakmeņus bez saskaņošanas ar kapsētas pārzini, ja to augstums pārsniedz 1.3 m;</w:t>
      </w:r>
    </w:p>
    <w:p w14:paraId="42734049"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ierīkot apbedījumu vietām apmales, kuru augstums pārsniedz 20 cm;</w:t>
      </w:r>
    </w:p>
    <w:p w14:paraId="5A7607F6"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izmantot apbedījuma vietas nožogošanai un noformēšanai nepiemērotus materiālus; izmantojamie materiāli saskaņojami ar kapsētas pārzini;</w:t>
      </w:r>
    </w:p>
    <w:p w14:paraId="7D1C413B"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bez saskaņošanas ar kapsētas pārzini kapsētā mainīt kapa vietas atrašanās reljefu;</w:t>
      </w:r>
    </w:p>
    <w:p w14:paraId="3FFF5E9B"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mainot kapu apmales, plāksnes, pieminekļus, demontētās apmales, plāksnes, pieminekļus vai to elementus atstāt kapsētā vai kapu atkritumu novietnēs;</w:t>
      </w:r>
    </w:p>
    <w:p w14:paraId="42DD48FC" w14:textId="77777777" w:rsidR="00605B87" w:rsidRPr="000F6B11" w:rsidRDefault="00605B87" w:rsidP="00605B87">
      <w:pPr>
        <w:numPr>
          <w:ilvl w:val="1"/>
          <w:numId w:val="1"/>
        </w:numPr>
        <w:suppressAutoHyphens/>
        <w:autoSpaceDE w:val="0"/>
        <w:spacing w:after="0" w:line="240" w:lineRule="auto"/>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izmantot blakus esošās kapavietas teritoriju mehānismu, materiālu, atkritumu u.tml. novietošanai.</w:t>
      </w:r>
    </w:p>
    <w:p w14:paraId="3E45BBDF" w14:textId="77777777" w:rsidR="00605B87" w:rsidRDefault="00605B87" w:rsidP="00605B87">
      <w:pPr>
        <w:pStyle w:val="ListParagraph"/>
        <w:autoSpaceDE w:val="0"/>
        <w:ind w:left="360" w:right="-766"/>
        <w:jc w:val="center"/>
        <w:rPr>
          <w:rFonts w:eastAsia="Calibri"/>
          <w:b/>
          <w:bCs/>
          <w:highlight w:val="white"/>
        </w:rPr>
      </w:pPr>
    </w:p>
    <w:p w14:paraId="14452910" w14:textId="77777777" w:rsidR="00605B87" w:rsidRPr="000F6B11" w:rsidRDefault="00605B87" w:rsidP="00605B87">
      <w:pPr>
        <w:pStyle w:val="ListParagraph"/>
        <w:autoSpaceDE w:val="0"/>
        <w:ind w:left="360" w:right="-766"/>
        <w:jc w:val="center"/>
      </w:pPr>
      <w:r w:rsidRPr="000F6B11">
        <w:rPr>
          <w:rFonts w:eastAsia="Calibri"/>
          <w:b/>
          <w:bCs/>
          <w:highlight w:val="white"/>
        </w:rPr>
        <w:t xml:space="preserve">VI. </w:t>
      </w:r>
      <w:r w:rsidRPr="000F6B11">
        <w:rPr>
          <w:rFonts w:eastAsia="Calibri"/>
          <w:b/>
          <w:bCs/>
        </w:rPr>
        <w:t>Apbedīšanas kārtība</w:t>
      </w:r>
    </w:p>
    <w:p w14:paraId="3C45167E" w14:textId="77777777" w:rsidR="00605B87" w:rsidRPr="000F6B11" w:rsidRDefault="00605B87" w:rsidP="00605B87">
      <w:pPr>
        <w:autoSpaceDE w:val="0"/>
        <w:ind w:left="720" w:right="-766"/>
        <w:jc w:val="both"/>
        <w:rPr>
          <w:rFonts w:ascii="Times New Roman" w:eastAsia="Calibri" w:hAnsi="Times New Roman" w:cs="Times New Roman"/>
          <w:sz w:val="24"/>
          <w:szCs w:val="24"/>
          <w:lang w:val="et-EE"/>
        </w:rPr>
      </w:pPr>
    </w:p>
    <w:p w14:paraId="417CA4C8"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bookmarkStart w:id="1" w:name="p-1028364"/>
      <w:bookmarkStart w:id="2" w:name="p21"/>
      <w:bookmarkEnd w:id="1"/>
      <w:bookmarkEnd w:id="2"/>
      <w:r w:rsidRPr="000F6B11">
        <w:rPr>
          <w:rFonts w:ascii="Times New Roman" w:hAnsi="Times New Roman" w:cs="Times New Roman"/>
          <w:sz w:val="24"/>
          <w:szCs w:val="24"/>
        </w:rPr>
        <w:t>Apbedījuma veikšanai persona iesniedz kapsētas apsaimniekotājam:</w:t>
      </w:r>
    </w:p>
    <w:p w14:paraId="65CA71A8"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rakstveida iesniegumu par apbedījuma veikšanu;</w:t>
      </w:r>
    </w:p>
    <w:p w14:paraId="2277348B"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kompetentas iestādes izsniegta dokumenta, kurš apliecina personas miršanas faktu, apliecinātu kopiju (uzrādot oriģinālu);</w:t>
      </w:r>
    </w:p>
    <w:p w14:paraId="52276B4C" w14:textId="77777777" w:rsidR="00605B87" w:rsidRPr="000F6B11" w:rsidRDefault="00605B87" w:rsidP="00605B87">
      <w:pPr>
        <w:numPr>
          <w:ilvl w:val="1"/>
          <w:numId w:val="1"/>
        </w:numPr>
        <w:shd w:val="clear" w:color="auto" w:fill="FFFFFF"/>
        <w:suppressAutoHyphens/>
        <w:autoSpaceDE w:val="0"/>
        <w:spacing w:after="0" w:line="293" w:lineRule="atLeast"/>
        <w:ind w:left="993" w:right="-766" w:hanging="633"/>
        <w:jc w:val="both"/>
        <w:rPr>
          <w:rFonts w:ascii="Times New Roman" w:hAnsi="Times New Roman" w:cs="Times New Roman"/>
          <w:sz w:val="24"/>
          <w:szCs w:val="24"/>
        </w:rPr>
      </w:pPr>
      <w:r w:rsidRPr="000F6B11">
        <w:rPr>
          <w:rFonts w:ascii="Times New Roman" w:hAnsi="Times New Roman" w:cs="Times New Roman"/>
          <w:sz w:val="24"/>
          <w:szCs w:val="24"/>
        </w:rPr>
        <w:t>urnas ar mirušā pelniem apbedīšanas gadījumā - dokumenta, kas apliecina kremēšanas faktu, kopiju (uzrādot oriģinālu).</w:t>
      </w:r>
    </w:p>
    <w:p w14:paraId="4D4C224B"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Apbedīšanu organizē kapavietas uzturētājs vai cita persona, vai viņu izvēlēts apbedīšanas pakalpojumu sniedzējs, par to informējot kapsētas apsaimniekotāju ne vēlāk kā 48 stundas pirms apbedīšanas. Precīzu apbedīšanas laiku saskaņo ar kapsētas apsaimniekotāju.</w:t>
      </w:r>
    </w:p>
    <w:p w14:paraId="7CCC6F5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Apbedīšanu veic ne agrāk kā 48 stundas pēc mirušā nāves iestāšanās brīža.</w:t>
      </w:r>
    </w:p>
    <w:p w14:paraId="49D90DA3"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Mirušo apbedīšanai gulda zārkā, kremācijas gadījumā – urnā.</w:t>
      </w:r>
    </w:p>
    <w:p w14:paraId="26ED11BD"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Mirušo apbedī kapā, kura garums ir ne mazāks kā 2 m, platums – 1 m, dziļums – 1,6 m līdz zārka vākam.</w:t>
      </w:r>
    </w:p>
    <w:p w14:paraId="6FCE4C3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Apglabājot bērnus, izmērus var attiecīgi mainīt, izņemot kapa dziļumu.</w:t>
      </w:r>
    </w:p>
    <w:p w14:paraId="584F8C10"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Urnu ar mirušā pelniem apbedī kapā ne mazāk kā 1 m dziļumā.</w:t>
      </w:r>
    </w:p>
    <w:p w14:paraId="7EBD1BC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Veicot </w:t>
      </w: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 kapa dziļums ir ne mazāks kā 1 m līdz zārka vākam.</w:t>
      </w:r>
    </w:p>
    <w:p w14:paraId="37E06715"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 nedrīkst būt tuvāk par 1 m līdz kokam un 0,3 m līdz piemineklim.</w:t>
      </w:r>
    </w:p>
    <w:p w14:paraId="36DF61C7"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Urnu ar mirušā pelniem apbedī kapsētā iepriekš piešķirtā kapavietā vai jaunā kapavietā. Ir pieļaujama vienlaikus vairāku urnu apbedīšana vienā kapavietā.</w:t>
      </w:r>
    </w:p>
    <w:p w14:paraId="32B6DE45"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 veicot mirušā apbedīšanu zārkā, var izdarīt 20 gadus pēc apbedījuma veikšanas. Atsevišķos gadījumos, saskaņojot ar Veselības inspekciju, šo termiņu var samazināt līdz 15 gadiem.</w:t>
      </w:r>
    </w:p>
    <w:p w14:paraId="2C79C1C7"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Mirušo var pārapbedīt normatīvajos aktos noteiktajā kārtībā, bet ne agrāk kā gadu pēc apbedīšanas dienas, saņemot rakstisku kapsētas apsaimniekotāja atļauju.</w:t>
      </w:r>
    </w:p>
    <w:p w14:paraId="560BB86C" w14:textId="77777777" w:rsidR="00605B87" w:rsidRPr="000F6B11" w:rsidRDefault="00605B87" w:rsidP="00605B87">
      <w:pPr>
        <w:numPr>
          <w:ilvl w:val="0"/>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Ar pārapbedīšanu saistītos izdevumus sedz persona, kura veic pārapbedīšanu.</w:t>
      </w:r>
    </w:p>
    <w:p w14:paraId="1AAEEBDE"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Mirušā ekshumāciju organizē normatīvajos aktos noteiktajā kārtībā, saskaņojot to ar kapsētas apsaimniekotāju.</w:t>
      </w:r>
    </w:p>
    <w:p w14:paraId="439B54F4" w14:textId="77777777" w:rsidR="00605B87" w:rsidRDefault="00605B87" w:rsidP="00605B87">
      <w:pPr>
        <w:pStyle w:val="ListParagraph"/>
        <w:autoSpaceDE w:val="0"/>
        <w:ind w:left="360" w:right="-766"/>
        <w:jc w:val="center"/>
        <w:rPr>
          <w:rFonts w:eastAsia="Calibri"/>
          <w:b/>
          <w:bCs/>
          <w:lang w:val="et-EE"/>
        </w:rPr>
      </w:pPr>
    </w:p>
    <w:p w14:paraId="47C60579" w14:textId="77777777" w:rsidR="00605B87" w:rsidRDefault="00605B87" w:rsidP="00605B87">
      <w:pPr>
        <w:pStyle w:val="ListParagraph"/>
        <w:autoSpaceDE w:val="0"/>
        <w:ind w:left="360" w:right="-766"/>
        <w:jc w:val="center"/>
        <w:rPr>
          <w:rFonts w:eastAsia="Calibri"/>
          <w:b/>
          <w:bCs/>
          <w:lang w:val="et-EE"/>
        </w:rPr>
      </w:pPr>
    </w:p>
    <w:p w14:paraId="57C229CB" w14:textId="77777777" w:rsidR="00605B87" w:rsidRDefault="00605B87" w:rsidP="00605B87">
      <w:pPr>
        <w:pStyle w:val="ListParagraph"/>
        <w:autoSpaceDE w:val="0"/>
        <w:ind w:left="360" w:right="-766"/>
        <w:jc w:val="center"/>
        <w:rPr>
          <w:rFonts w:eastAsia="Calibri"/>
          <w:b/>
          <w:bCs/>
          <w:lang w:val="et-EE"/>
        </w:rPr>
      </w:pPr>
    </w:p>
    <w:p w14:paraId="40FDDE0E" w14:textId="77777777" w:rsidR="00605B87" w:rsidRDefault="00605B87" w:rsidP="00605B87">
      <w:pPr>
        <w:pStyle w:val="ListParagraph"/>
        <w:autoSpaceDE w:val="0"/>
        <w:ind w:left="360" w:right="-766"/>
        <w:jc w:val="center"/>
        <w:rPr>
          <w:rFonts w:eastAsia="Calibri"/>
          <w:b/>
          <w:bCs/>
          <w:lang w:val="et-EE"/>
        </w:rPr>
      </w:pPr>
    </w:p>
    <w:p w14:paraId="3DEBCBF6" w14:textId="77777777" w:rsidR="00605B87" w:rsidRDefault="00605B87" w:rsidP="00605B87">
      <w:pPr>
        <w:pStyle w:val="ListParagraph"/>
        <w:autoSpaceDE w:val="0"/>
        <w:ind w:left="360" w:right="-766"/>
        <w:jc w:val="center"/>
        <w:rPr>
          <w:rFonts w:eastAsia="Calibri"/>
          <w:b/>
          <w:bCs/>
          <w:lang w:val="et-EE"/>
        </w:rPr>
      </w:pPr>
    </w:p>
    <w:p w14:paraId="0258C312" w14:textId="77777777" w:rsidR="00605B87" w:rsidRDefault="00605B87" w:rsidP="00605B87">
      <w:pPr>
        <w:pStyle w:val="ListParagraph"/>
        <w:autoSpaceDE w:val="0"/>
        <w:ind w:left="360" w:right="-766"/>
        <w:jc w:val="center"/>
        <w:rPr>
          <w:rFonts w:eastAsia="Calibri"/>
          <w:b/>
          <w:bCs/>
          <w:lang w:val="et-EE"/>
        </w:rPr>
      </w:pPr>
    </w:p>
    <w:p w14:paraId="3D04962C" w14:textId="19FC626E" w:rsidR="00605B87" w:rsidRPr="000F6B11" w:rsidRDefault="00605B87" w:rsidP="00605B87">
      <w:pPr>
        <w:pStyle w:val="ListParagraph"/>
        <w:autoSpaceDE w:val="0"/>
        <w:ind w:left="360" w:right="-766"/>
        <w:jc w:val="center"/>
      </w:pPr>
      <w:r w:rsidRPr="000F6B11">
        <w:rPr>
          <w:rFonts w:eastAsia="Calibri"/>
          <w:b/>
          <w:bCs/>
          <w:lang w:val="et-EE"/>
        </w:rPr>
        <w:lastRenderedPageBreak/>
        <w:t xml:space="preserve">VII. </w:t>
      </w:r>
      <w:r w:rsidRPr="000F6B11">
        <w:rPr>
          <w:rFonts w:eastAsia="Calibri"/>
          <w:b/>
          <w:bCs/>
        </w:rPr>
        <w:t>Kapliču izmantošana</w:t>
      </w:r>
    </w:p>
    <w:p w14:paraId="7401D958" w14:textId="77777777" w:rsidR="00605B87" w:rsidRPr="000F6B11" w:rsidRDefault="00605B87" w:rsidP="00605B87">
      <w:pPr>
        <w:autoSpaceDE w:val="0"/>
        <w:ind w:left="720" w:right="-766"/>
        <w:jc w:val="both"/>
        <w:rPr>
          <w:rFonts w:ascii="Times New Roman" w:eastAsia="Calibri" w:hAnsi="Times New Roman" w:cs="Times New Roman"/>
          <w:b/>
          <w:bCs/>
          <w:sz w:val="24"/>
          <w:szCs w:val="24"/>
          <w:lang w:val="et-EE"/>
        </w:rPr>
      </w:pPr>
    </w:p>
    <w:p w14:paraId="05FBEA20"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Kapličas ceremoniju telpas (mirušās personas novietošanai pirms apbedīšanas un bēru ceremonijas norisei) apbedīšanas pakalpojumu pasūtītājam iznomā kapsētas apsaimniekotājs.</w:t>
      </w:r>
    </w:p>
    <w:p w14:paraId="2C51897F" w14:textId="77777777" w:rsidR="00605B87" w:rsidRPr="000F6B11" w:rsidRDefault="00605B87" w:rsidP="00605B87">
      <w:pPr>
        <w:numPr>
          <w:ilvl w:val="0"/>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Kapličas telpas tiek izmantotas mirušo personu novietošanai līdz apbedīšanas brīdim un ir atvērtas apmeklētājiem tikai bēru ceremonijas laikā.</w:t>
      </w:r>
    </w:p>
    <w:p w14:paraId="4F1485A2" w14:textId="0E2E89C0" w:rsidR="00605B87" w:rsidRDefault="00605B87" w:rsidP="00605B87">
      <w:pPr>
        <w:numPr>
          <w:ilvl w:val="0"/>
          <w:numId w:val="1"/>
        </w:numPr>
        <w:suppressAutoHyphens/>
        <w:autoSpaceDE w:val="0"/>
        <w:spacing w:after="0" w:line="240" w:lineRule="auto"/>
        <w:ind w:right="-766"/>
        <w:rPr>
          <w:rFonts w:ascii="Times New Roman" w:hAnsi="Times New Roman" w:cs="Times New Roman"/>
          <w:sz w:val="24"/>
          <w:szCs w:val="24"/>
        </w:rPr>
      </w:pPr>
      <w:r w:rsidRPr="000F6B11">
        <w:rPr>
          <w:rFonts w:ascii="Times New Roman" w:hAnsi="Times New Roman" w:cs="Times New Roman"/>
          <w:sz w:val="24"/>
          <w:szCs w:val="24"/>
        </w:rPr>
        <w:t>Kapličas izmantošanas kārtību nosaka kapsētas apsaimniekotājs.</w:t>
      </w:r>
    </w:p>
    <w:p w14:paraId="2A6733E3" w14:textId="77777777" w:rsidR="00605B87" w:rsidRPr="000F6B11" w:rsidRDefault="00605B87" w:rsidP="00605B87">
      <w:pPr>
        <w:suppressAutoHyphens/>
        <w:autoSpaceDE w:val="0"/>
        <w:spacing w:after="0" w:line="240" w:lineRule="auto"/>
        <w:ind w:right="-766"/>
        <w:rPr>
          <w:rFonts w:ascii="Times New Roman" w:hAnsi="Times New Roman" w:cs="Times New Roman"/>
          <w:sz w:val="24"/>
          <w:szCs w:val="24"/>
        </w:rPr>
      </w:pPr>
    </w:p>
    <w:p w14:paraId="6157700A" w14:textId="77777777" w:rsidR="00605B87" w:rsidRPr="000F6B11" w:rsidRDefault="00605B87" w:rsidP="00605B87">
      <w:pPr>
        <w:pStyle w:val="ListParagraph"/>
        <w:autoSpaceDE w:val="0"/>
        <w:ind w:left="360" w:right="-766"/>
        <w:jc w:val="center"/>
      </w:pPr>
      <w:r w:rsidRPr="000F6B11">
        <w:rPr>
          <w:b/>
          <w:bCs/>
        </w:rPr>
        <w:t xml:space="preserve">VIII. </w:t>
      </w:r>
      <w:proofErr w:type="spellStart"/>
      <w:r w:rsidRPr="000F6B11">
        <w:rPr>
          <w:b/>
          <w:bCs/>
        </w:rPr>
        <w:t>Bezpiederīgo</w:t>
      </w:r>
      <w:proofErr w:type="spellEnd"/>
      <w:r w:rsidRPr="000F6B11">
        <w:rPr>
          <w:b/>
          <w:bCs/>
        </w:rPr>
        <w:t xml:space="preserve"> un nezināmo mirušo personu apbedīšanas kārtība</w:t>
      </w:r>
    </w:p>
    <w:p w14:paraId="727227D1" w14:textId="77777777" w:rsidR="00605B87" w:rsidRPr="000F6B11" w:rsidRDefault="00605B87" w:rsidP="00605B87">
      <w:pPr>
        <w:autoSpaceDE w:val="0"/>
        <w:ind w:right="-766"/>
        <w:jc w:val="both"/>
        <w:rPr>
          <w:rFonts w:ascii="Times New Roman" w:hAnsi="Times New Roman" w:cs="Times New Roman"/>
          <w:sz w:val="24"/>
          <w:szCs w:val="24"/>
        </w:rPr>
      </w:pPr>
    </w:p>
    <w:p w14:paraId="206E6441"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Kapsētā var veidot speciālu sektoru </w:t>
      </w: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apbedīšanai.</w:t>
      </w:r>
    </w:p>
    <w:p w14:paraId="4608D7A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apbedīšanu atbilstoši noteikumu prasībām organizē Dobeles  novada sociālais dienests, piesaistot attiecīgu apbedīšanas pakalpojumu sniedzēju.</w:t>
      </w:r>
    </w:p>
    <w:p w14:paraId="5C46B4F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kapavietu saglabā 20 gadus. Pēc minētā termiņa notecēšanas kapavietu nolīdzina un, ja nav pieteicies kapavietas uzturētājs, kapsētas apsaimniekotājs pieņem lēmumu par </w:t>
      </w:r>
      <w:proofErr w:type="spellStart"/>
      <w:r w:rsidRPr="000F6B11">
        <w:rPr>
          <w:rFonts w:ascii="Times New Roman" w:hAnsi="Times New Roman" w:cs="Times New Roman"/>
          <w:sz w:val="24"/>
          <w:szCs w:val="24"/>
        </w:rPr>
        <w:t>virsapbedījuma</w:t>
      </w:r>
      <w:proofErr w:type="spellEnd"/>
      <w:r w:rsidRPr="000F6B11">
        <w:rPr>
          <w:rFonts w:ascii="Times New Roman" w:hAnsi="Times New Roman" w:cs="Times New Roman"/>
          <w:sz w:val="24"/>
          <w:szCs w:val="24"/>
        </w:rPr>
        <w:t xml:space="preserve"> veikšanu minētajā kapavietā.</w:t>
      </w:r>
    </w:p>
    <w:p w14:paraId="1F98DBD2"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Ja pēc </w:t>
      </w:r>
      <w:proofErr w:type="spellStart"/>
      <w:r w:rsidRPr="000F6B11">
        <w:rPr>
          <w:rFonts w:ascii="Times New Roman" w:hAnsi="Times New Roman" w:cs="Times New Roman"/>
          <w:sz w:val="24"/>
          <w:szCs w:val="24"/>
        </w:rPr>
        <w:t>bezpiederīgā</w:t>
      </w:r>
      <w:proofErr w:type="spellEnd"/>
      <w:r w:rsidRPr="000F6B11">
        <w:rPr>
          <w:rFonts w:ascii="Times New Roman" w:hAnsi="Times New Roman" w:cs="Times New Roman"/>
          <w:sz w:val="24"/>
          <w:szCs w:val="24"/>
        </w:rPr>
        <w:t xml:space="preserve"> mirušā apbedīšanas ir pieteicies radinieks vai jebkura cita persona, kura vēlas mirušo pārapbedīt vai arī, neveicot pārapbedīšanu, labiekārtot un kopt šo kapavietu, viņiem ir pienākums atlīdzināt pašvaldībai izdevumus, kas radušies, organizējot mirušā apbedīšanu, kā arī uzņemties kapavietas uzturētāja saistības.</w:t>
      </w:r>
    </w:p>
    <w:p w14:paraId="4635BF56" w14:textId="77777777" w:rsidR="00605B87" w:rsidRPr="000F6B11" w:rsidRDefault="00605B87" w:rsidP="00605B87">
      <w:pPr>
        <w:autoSpaceDE w:val="0"/>
        <w:ind w:left="426" w:right="-766" w:hanging="426"/>
        <w:jc w:val="both"/>
        <w:rPr>
          <w:rFonts w:ascii="Times New Roman" w:hAnsi="Times New Roman" w:cs="Times New Roman"/>
          <w:sz w:val="24"/>
          <w:szCs w:val="24"/>
        </w:rPr>
      </w:pPr>
    </w:p>
    <w:p w14:paraId="16FA1AFD" w14:textId="77777777" w:rsidR="00605B87" w:rsidRPr="000F6B11" w:rsidRDefault="00605B87" w:rsidP="00605B87">
      <w:pPr>
        <w:pStyle w:val="ListParagraph"/>
        <w:autoSpaceDE w:val="0"/>
        <w:ind w:left="360" w:right="-766"/>
        <w:jc w:val="center"/>
      </w:pPr>
      <w:r w:rsidRPr="000F6B11">
        <w:rPr>
          <w:b/>
          <w:bCs/>
        </w:rPr>
        <w:t xml:space="preserve">IX. Nekoptas kapavietas </w:t>
      </w:r>
      <w:proofErr w:type="spellStart"/>
      <w:r w:rsidRPr="000F6B11">
        <w:rPr>
          <w:b/>
          <w:bCs/>
        </w:rPr>
        <w:t>aktēšana</w:t>
      </w:r>
      <w:proofErr w:type="spellEnd"/>
    </w:p>
    <w:p w14:paraId="13EA2019" w14:textId="77777777" w:rsidR="00605B87" w:rsidRPr="000F6B11" w:rsidRDefault="00605B87" w:rsidP="00605B87">
      <w:pPr>
        <w:autoSpaceDE w:val="0"/>
        <w:ind w:right="-766"/>
        <w:jc w:val="both"/>
        <w:rPr>
          <w:rFonts w:ascii="Times New Roman" w:eastAsia="Calibri" w:hAnsi="Times New Roman" w:cs="Times New Roman"/>
          <w:sz w:val="24"/>
          <w:szCs w:val="24"/>
          <w:lang w:val="et-EE"/>
        </w:rPr>
      </w:pPr>
    </w:p>
    <w:p w14:paraId="17DE1DCD"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Reizi gadā kapsētas apsaimniekotājs apseko nekoptās kapavietas (par nekoptu tiek uzskatīts ar nezālēm aizaugusi kapavieta,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3F29F639"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Sastādot aktu par nekopto kapavietu, kapsētas apsaimniekotājs organizē informācijas par nekoptās kapavietas ievietošanu uz informācijas stenda pie ieejas kapsētā, kā arī pašvaldības tīmekļa vietnē www.dobele.lv, norādot kapsētu, kurā atrodas nekoptā kapavieta, sektoru, rindu, vietu, kā arī brīdinājumu par iespējamo kapavietas uzturēšanas tiesību izbeigšanu un uzaicinājumu kapavietas uzturētājam vai viņa pilnvarotai personai sakopt kapavietu un ierasties pie kapsētu apsaimniekotāja.</w:t>
      </w:r>
    </w:p>
    <w:p w14:paraId="47D7BDC0"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 xml:space="preserve">Ja piecu gadu laikā ir sastādīti pieci akti par nekopto kapavietu un kapavietas uzturētājs vai viņa pilnvarotā persona pēc piektā akta sagatavošanas trīs mēnešu laikā nav sakopusi kapavietu un nav ieradusies pie kapsētas apsaimniekotāja, kapavietu uzskata par </w:t>
      </w:r>
      <w:proofErr w:type="spellStart"/>
      <w:r w:rsidRPr="000F6B11">
        <w:rPr>
          <w:rFonts w:ascii="Times New Roman" w:hAnsi="Times New Roman" w:cs="Times New Roman"/>
          <w:sz w:val="24"/>
          <w:szCs w:val="24"/>
        </w:rPr>
        <w:t>aktētu</w:t>
      </w:r>
      <w:proofErr w:type="spellEnd"/>
      <w:r w:rsidRPr="000F6B11">
        <w:rPr>
          <w:rFonts w:ascii="Times New Roman" w:hAnsi="Times New Roman" w:cs="Times New Roman"/>
          <w:sz w:val="24"/>
          <w:szCs w:val="24"/>
        </w:rPr>
        <w:t xml:space="preserve">. Šajā gadījumā kapsētas apsaimniekotājam ir tiesības kapavietu nolīdzināt un piešķirt to </w:t>
      </w:r>
      <w:proofErr w:type="spellStart"/>
      <w:r w:rsidRPr="000F6B11">
        <w:rPr>
          <w:rFonts w:ascii="Times New Roman" w:hAnsi="Times New Roman" w:cs="Times New Roman"/>
          <w:sz w:val="24"/>
          <w:szCs w:val="24"/>
        </w:rPr>
        <w:t>virsapbedījumam</w:t>
      </w:r>
      <w:proofErr w:type="spellEnd"/>
      <w:r w:rsidRPr="000F6B11">
        <w:rPr>
          <w:rFonts w:ascii="Times New Roman" w:hAnsi="Times New Roman" w:cs="Times New Roman"/>
          <w:sz w:val="24"/>
          <w:szCs w:val="24"/>
        </w:rPr>
        <w:t>.</w:t>
      </w:r>
    </w:p>
    <w:p w14:paraId="3A974ECF" w14:textId="77777777" w:rsidR="00605B87" w:rsidRPr="000F6B11" w:rsidRDefault="00605B87" w:rsidP="00605B87">
      <w:pPr>
        <w:shd w:val="clear" w:color="auto" w:fill="FFFFFF"/>
        <w:spacing w:line="293" w:lineRule="atLeast"/>
        <w:ind w:left="426" w:right="-766" w:hanging="426"/>
        <w:jc w:val="both"/>
        <w:rPr>
          <w:rFonts w:ascii="Times New Roman" w:hAnsi="Times New Roman" w:cs="Times New Roman"/>
          <w:sz w:val="24"/>
          <w:szCs w:val="24"/>
        </w:rPr>
      </w:pPr>
    </w:p>
    <w:p w14:paraId="17713D1C" w14:textId="77777777" w:rsidR="00605B87" w:rsidRDefault="00605B87" w:rsidP="00605B87">
      <w:pPr>
        <w:pStyle w:val="ListParagraph"/>
        <w:shd w:val="clear" w:color="auto" w:fill="FFFFFF"/>
        <w:spacing w:line="293" w:lineRule="atLeast"/>
        <w:ind w:left="360" w:right="-766"/>
        <w:jc w:val="center"/>
        <w:rPr>
          <w:b/>
          <w:bCs/>
        </w:rPr>
      </w:pPr>
    </w:p>
    <w:p w14:paraId="79E7C910" w14:textId="77777777" w:rsidR="00605B87" w:rsidRDefault="00605B87" w:rsidP="00605B87">
      <w:pPr>
        <w:pStyle w:val="ListParagraph"/>
        <w:shd w:val="clear" w:color="auto" w:fill="FFFFFF"/>
        <w:spacing w:line="293" w:lineRule="atLeast"/>
        <w:ind w:left="360" w:right="-766"/>
        <w:jc w:val="center"/>
        <w:rPr>
          <w:b/>
          <w:bCs/>
        </w:rPr>
      </w:pPr>
    </w:p>
    <w:p w14:paraId="07FCF541" w14:textId="77777777" w:rsidR="00605B87" w:rsidRDefault="00605B87" w:rsidP="00605B87">
      <w:pPr>
        <w:pStyle w:val="ListParagraph"/>
        <w:shd w:val="clear" w:color="auto" w:fill="FFFFFF"/>
        <w:spacing w:line="293" w:lineRule="atLeast"/>
        <w:ind w:left="360" w:right="-766"/>
        <w:jc w:val="center"/>
        <w:rPr>
          <w:b/>
          <w:bCs/>
        </w:rPr>
      </w:pPr>
    </w:p>
    <w:p w14:paraId="17249D6B" w14:textId="77777777" w:rsidR="00605B87" w:rsidRDefault="00605B87" w:rsidP="00605B87">
      <w:pPr>
        <w:pStyle w:val="ListParagraph"/>
        <w:shd w:val="clear" w:color="auto" w:fill="FFFFFF"/>
        <w:spacing w:line="293" w:lineRule="atLeast"/>
        <w:ind w:left="360" w:right="-766"/>
        <w:jc w:val="center"/>
        <w:rPr>
          <w:b/>
          <w:bCs/>
        </w:rPr>
      </w:pPr>
    </w:p>
    <w:p w14:paraId="59B72FCB" w14:textId="0E59692D" w:rsidR="00605B87" w:rsidRPr="000F6B11" w:rsidRDefault="00605B87" w:rsidP="00605B87">
      <w:pPr>
        <w:pStyle w:val="ListParagraph"/>
        <w:shd w:val="clear" w:color="auto" w:fill="FFFFFF"/>
        <w:spacing w:line="293" w:lineRule="atLeast"/>
        <w:ind w:left="360" w:right="-766"/>
        <w:jc w:val="center"/>
      </w:pPr>
      <w:r w:rsidRPr="000F6B11">
        <w:rPr>
          <w:b/>
          <w:bCs/>
        </w:rPr>
        <w:lastRenderedPageBreak/>
        <w:t>X. Kapavietu kopēju un amatnieku profesionālā darbība kapsētās</w:t>
      </w:r>
    </w:p>
    <w:p w14:paraId="63B15B5B" w14:textId="77777777" w:rsidR="00605B87" w:rsidRPr="000F6B11" w:rsidRDefault="00605B87" w:rsidP="00605B87">
      <w:pPr>
        <w:shd w:val="clear" w:color="auto" w:fill="FFFFFF"/>
        <w:spacing w:line="293" w:lineRule="atLeast"/>
        <w:ind w:left="426" w:right="-766" w:hanging="426"/>
        <w:jc w:val="both"/>
        <w:rPr>
          <w:rFonts w:ascii="Times New Roman" w:hAnsi="Times New Roman" w:cs="Times New Roman"/>
          <w:sz w:val="24"/>
          <w:szCs w:val="24"/>
        </w:rPr>
      </w:pPr>
    </w:p>
    <w:p w14:paraId="260A9F62"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Fiziskas un juridiskas personas, kuras profesionāli nodarbojas ar kapavietu kopšanu var veikt kapavietu kopšanu un amatnieku pakalpojumus kapsētā pēc personas, kurai piešķirta kapavieta, pasūtījuma.</w:t>
      </w:r>
    </w:p>
    <w:p w14:paraId="0091269B"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Personām, kas kapsētās sniedz pakalpojumus, mehānismi un materiāli jānovieto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5B82BE08" w14:textId="77777777" w:rsidR="00605B87"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Darbu veikšanai nepieciešamo transportu izmanto tikai tajos celiņos, kuri atbilst attiecīgā transporta līdzekļa izmēriem.</w:t>
      </w:r>
    </w:p>
    <w:p w14:paraId="2854D6E0" w14:textId="77777777" w:rsidR="00605B87" w:rsidRPr="000F6B11" w:rsidRDefault="00605B87" w:rsidP="00605B87">
      <w:pPr>
        <w:suppressAutoHyphens/>
        <w:autoSpaceDE w:val="0"/>
        <w:spacing w:after="0" w:line="240" w:lineRule="auto"/>
        <w:ind w:right="-766"/>
        <w:jc w:val="both"/>
        <w:rPr>
          <w:rFonts w:ascii="Times New Roman" w:hAnsi="Times New Roman" w:cs="Times New Roman"/>
          <w:sz w:val="24"/>
          <w:szCs w:val="24"/>
        </w:rPr>
      </w:pPr>
    </w:p>
    <w:p w14:paraId="59C420D2" w14:textId="77777777" w:rsidR="00605B87" w:rsidRPr="000F6B11" w:rsidRDefault="00605B87" w:rsidP="00605B87">
      <w:pPr>
        <w:autoSpaceDE w:val="0"/>
        <w:ind w:left="426" w:right="-766" w:hanging="426"/>
        <w:jc w:val="both"/>
        <w:rPr>
          <w:rFonts w:ascii="Times New Roman" w:hAnsi="Times New Roman" w:cs="Times New Roman"/>
          <w:sz w:val="24"/>
          <w:szCs w:val="24"/>
        </w:rPr>
      </w:pPr>
    </w:p>
    <w:p w14:paraId="542C0323" w14:textId="77777777" w:rsidR="00605B87" w:rsidRPr="000F6B11" w:rsidRDefault="00605B87" w:rsidP="00605B87">
      <w:pPr>
        <w:pStyle w:val="ListParagraph"/>
        <w:autoSpaceDE w:val="0"/>
        <w:ind w:left="360" w:right="-766"/>
        <w:jc w:val="center"/>
      </w:pPr>
      <w:r w:rsidRPr="000F6B11">
        <w:rPr>
          <w:b/>
          <w:bCs/>
        </w:rPr>
        <w:t>XI. Lēmumu pārsūdzēšanas un apstrīdēšanas kārtība</w:t>
      </w:r>
    </w:p>
    <w:p w14:paraId="3781304E" w14:textId="77777777" w:rsidR="00605B87" w:rsidRPr="000F6B11" w:rsidRDefault="00605B87" w:rsidP="00605B87">
      <w:pPr>
        <w:autoSpaceDE w:val="0"/>
        <w:ind w:left="426" w:right="-766" w:hanging="426"/>
        <w:jc w:val="center"/>
        <w:rPr>
          <w:rFonts w:ascii="Times New Roman" w:hAnsi="Times New Roman" w:cs="Times New Roman"/>
          <w:b/>
          <w:bCs/>
          <w:sz w:val="24"/>
          <w:szCs w:val="24"/>
        </w:rPr>
      </w:pPr>
    </w:p>
    <w:p w14:paraId="7226EAF6"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Kapsētu apsaimniekotāja faktisko rīcību un pieņemtos lēmumus normatīvajos aktos noteiktajā kārtībā var apstrīdēt Dobeles  novada pašvaldības izpilddirektoram.</w:t>
      </w:r>
    </w:p>
    <w:p w14:paraId="5A10DC45" w14:textId="77777777" w:rsidR="00605B87" w:rsidRPr="000F6B11" w:rsidRDefault="00605B87" w:rsidP="00605B87">
      <w:pPr>
        <w:numPr>
          <w:ilvl w:val="0"/>
          <w:numId w:val="1"/>
        </w:numPr>
        <w:shd w:val="clear" w:color="auto" w:fill="FFFFFF"/>
        <w:suppressAutoHyphens/>
        <w:autoSpaceDE w:val="0"/>
        <w:spacing w:after="0" w:line="293" w:lineRule="atLeast"/>
        <w:ind w:right="-766"/>
        <w:jc w:val="both"/>
        <w:rPr>
          <w:rFonts w:ascii="Times New Roman" w:hAnsi="Times New Roman" w:cs="Times New Roman"/>
          <w:sz w:val="24"/>
          <w:szCs w:val="24"/>
        </w:rPr>
      </w:pPr>
      <w:r w:rsidRPr="000F6B11">
        <w:rPr>
          <w:rFonts w:ascii="Times New Roman" w:hAnsi="Times New Roman" w:cs="Times New Roman"/>
          <w:sz w:val="24"/>
          <w:szCs w:val="24"/>
        </w:rPr>
        <w:t>Dobeles novada pašvaldības izpilddirektora lēmumu Administratīvā procesa likuma noteiktajā kārtībā persona var pārsūdzēt Administratīvajā rajona tiesā.</w:t>
      </w:r>
    </w:p>
    <w:p w14:paraId="53DF3B7A" w14:textId="77777777" w:rsidR="00605B87" w:rsidRPr="000F6B11" w:rsidRDefault="00605B87" w:rsidP="00605B87">
      <w:pPr>
        <w:shd w:val="clear" w:color="auto" w:fill="FFFFFF"/>
        <w:autoSpaceDE w:val="0"/>
        <w:spacing w:line="293" w:lineRule="atLeast"/>
        <w:ind w:right="-766"/>
        <w:jc w:val="both"/>
        <w:rPr>
          <w:rFonts w:ascii="Times New Roman" w:hAnsi="Times New Roman" w:cs="Times New Roman"/>
          <w:sz w:val="24"/>
          <w:szCs w:val="24"/>
        </w:rPr>
      </w:pPr>
    </w:p>
    <w:p w14:paraId="35F98D30" w14:textId="77777777" w:rsidR="00605B87" w:rsidRPr="000F6B11" w:rsidRDefault="00605B87" w:rsidP="00605B87">
      <w:pPr>
        <w:pStyle w:val="ListParagraph"/>
        <w:autoSpaceDE w:val="0"/>
        <w:ind w:left="360" w:right="-766"/>
        <w:jc w:val="center"/>
      </w:pPr>
      <w:r w:rsidRPr="000F6B11">
        <w:rPr>
          <w:b/>
          <w:bCs/>
        </w:rPr>
        <w:t>XII. Administratīvā atbildība un noteikumu izpildes kontrole</w:t>
      </w:r>
    </w:p>
    <w:p w14:paraId="41AA4A6C" w14:textId="77777777" w:rsidR="00605B87" w:rsidRPr="000F6B11" w:rsidRDefault="00605B87" w:rsidP="00605B87">
      <w:pPr>
        <w:shd w:val="clear" w:color="auto" w:fill="FFFFFF"/>
        <w:spacing w:line="293" w:lineRule="atLeast"/>
        <w:ind w:left="426" w:right="-766" w:hanging="426"/>
        <w:jc w:val="both"/>
        <w:rPr>
          <w:rFonts w:ascii="Times New Roman" w:hAnsi="Times New Roman" w:cs="Times New Roman"/>
          <w:b/>
          <w:bCs/>
          <w:sz w:val="24"/>
          <w:szCs w:val="24"/>
        </w:rPr>
      </w:pPr>
    </w:p>
    <w:p w14:paraId="3CF5DED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Kontroli par noteikumu izpildi savas kompetences ietvaros nodrošina kapsētas apsaimniekotājs un Dobeles novada pašvaldības policija.</w:t>
      </w:r>
    </w:p>
    <w:p w14:paraId="3F737EA8"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4CCEB99D"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Par noteikumu II, V un X nodaļā minēto prasību neievērošanu, ja sods nav paredzēts citos normatīvajos aktos, piemēro brīdinājumu vai naudas sodu fiziskajai personai no divām līdz divdesmit naudas soda vienībām, bet juridiskajai personai – no desmit līdz piecdesmit naudas soda vienībām.</w:t>
      </w:r>
    </w:p>
    <w:p w14:paraId="31B399EC"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Administratīvais sods neatbrīvo noteikumu pārkāpēju no pārkāpuma novēršanas kā arī nodarīto zaudējumu atlīdzināšanas saskaņā ar normatīvajiem aktiem.</w:t>
      </w:r>
    </w:p>
    <w:p w14:paraId="5224BD10" w14:textId="77777777" w:rsidR="00605B87" w:rsidRPr="000F6B11" w:rsidRDefault="00605B87" w:rsidP="00605B87">
      <w:pPr>
        <w:shd w:val="clear" w:color="auto" w:fill="FFFFFF"/>
        <w:spacing w:line="293" w:lineRule="atLeast"/>
        <w:ind w:left="426" w:right="-766" w:hanging="426"/>
        <w:jc w:val="both"/>
        <w:rPr>
          <w:rFonts w:ascii="Times New Roman" w:hAnsi="Times New Roman" w:cs="Times New Roman"/>
          <w:sz w:val="24"/>
          <w:szCs w:val="24"/>
        </w:rPr>
      </w:pPr>
    </w:p>
    <w:p w14:paraId="6675EFD8" w14:textId="77777777" w:rsidR="00605B87" w:rsidRPr="000F6B11" w:rsidRDefault="00605B87" w:rsidP="00605B87">
      <w:pPr>
        <w:pStyle w:val="ListParagraph"/>
        <w:autoSpaceDE w:val="0"/>
        <w:ind w:left="360" w:right="-766"/>
        <w:jc w:val="center"/>
      </w:pPr>
      <w:r w:rsidRPr="000F6B11">
        <w:rPr>
          <w:b/>
          <w:bCs/>
        </w:rPr>
        <w:t>XIII. Pārejas noteikumi</w:t>
      </w:r>
    </w:p>
    <w:p w14:paraId="557F13EC" w14:textId="77777777" w:rsidR="00605B87" w:rsidRPr="000F6B11" w:rsidRDefault="00605B87" w:rsidP="00605B87">
      <w:pPr>
        <w:shd w:val="clear" w:color="auto" w:fill="FFFFFF"/>
        <w:spacing w:line="293" w:lineRule="atLeast"/>
        <w:ind w:left="426" w:right="-766" w:hanging="426"/>
        <w:jc w:val="both"/>
        <w:rPr>
          <w:rFonts w:ascii="Times New Roman" w:hAnsi="Times New Roman" w:cs="Times New Roman"/>
          <w:sz w:val="24"/>
          <w:szCs w:val="24"/>
        </w:rPr>
      </w:pPr>
    </w:p>
    <w:p w14:paraId="072C3881"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saknes un zari netraucē blakus esošo kapavietu uzturēšanai, kapsētas apsaimniekošanai vai kapsētas apmeklētājiem.</w:t>
      </w:r>
    </w:p>
    <w:p w14:paraId="46805254"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lastRenderedPageBreak/>
        <w:t xml:space="preserve">Nekopto kapavietu </w:t>
      </w:r>
      <w:proofErr w:type="spellStart"/>
      <w:r w:rsidRPr="000F6B11">
        <w:rPr>
          <w:rFonts w:ascii="Times New Roman" w:hAnsi="Times New Roman" w:cs="Times New Roman"/>
          <w:sz w:val="24"/>
          <w:szCs w:val="24"/>
        </w:rPr>
        <w:t>aktēšanas</w:t>
      </w:r>
      <w:proofErr w:type="spellEnd"/>
      <w:r w:rsidRPr="000F6B11">
        <w:rPr>
          <w:rFonts w:ascii="Times New Roman" w:hAnsi="Times New Roman" w:cs="Times New Roman"/>
          <w:sz w:val="24"/>
          <w:szCs w:val="24"/>
        </w:rPr>
        <w:t xml:space="preserve"> periodā ieskaita </w:t>
      </w:r>
      <w:proofErr w:type="spellStart"/>
      <w:r w:rsidRPr="000F6B11">
        <w:rPr>
          <w:rFonts w:ascii="Times New Roman" w:hAnsi="Times New Roman" w:cs="Times New Roman"/>
          <w:sz w:val="24"/>
          <w:szCs w:val="24"/>
        </w:rPr>
        <w:t>aktēšanas</w:t>
      </w:r>
      <w:proofErr w:type="spellEnd"/>
      <w:r w:rsidRPr="000F6B11">
        <w:rPr>
          <w:rFonts w:ascii="Times New Roman" w:hAnsi="Times New Roman" w:cs="Times New Roman"/>
          <w:sz w:val="24"/>
          <w:szCs w:val="24"/>
        </w:rPr>
        <w:t xml:space="preserve"> visu periodu, kas izveidojies pirms šo noteikumu spēkā stāšanās brīža.</w:t>
      </w:r>
    </w:p>
    <w:p w14:paraId="43E33376"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Kapavietu, kas ierādītas līdz šo noteikumu spēkā stāšanās dienai, izmēri var atšķirties no šajos noteikumos noteiktajiem.</w:t>
      </w:r>
    </w:p>
    <w:p w14:paraId="7E3A12A0" w14:textId="77777777" w:rsidR="00605B87" w:rsidRPr="000F6B11" w:rsidRDefault="00605B87" w:rsidP="00605B87">
      <w:pPr>
        <w:numPr>
          <w:ilvl w:val="0"/>
          <w:numId w:val="1"/>
        </w:numPr>
        <w:suppressAutoHyphens/>
        <w:autoSpaceDE w:val="0"/>
        <w:spacing w:after="0" w:line="240" w:lineRule="auto"/>
        <w:ind w:right="-766"/>
        <w:jc w:val="both"/>
        <w:rPr>
          <w:rFonts w:ascii="Times New Roman" w:hAnsi="Times New Roman" w:cs="Times New Roman"/>
          <w:sz w:val="24"/>
          <w:szCs w:val="24"/>
        </w:rPr>
      </w:pPr>
      <w:r w:rsidRPr="000F6B11">
        <w:rPr>
          <w:rFonts w:ascii="Times New Roman" w:hAnsi="Times New Roman" w:cs="Times New Roman"/>
          <w:sz w:val="24"/>
          <w:szCs w:val="24"/>
        </w:rPr>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14E97F63" w14:textId="77777777" w:rsidR="00605B87" w:rsidRPr="000F6B11" w:rsidRDefault="00605B87" w:rsidP="00605B87">
      <w:pPr>
        <w:autoSpaceDE w:val="0"/>
        <w:ind w:left="426" w:right="-766" w:hanging="426"/>
        <w:jc w:val="both"/>
        <w:rPr>
          <w:rFonts w:ascii="Times New Roman" w:hAnsi="Times New Roman" w:cs="Times New Roman"/>
          <w:sz w:val="24"/>
          <w:szCs w:val="24"/>
        </w:rPr>
      </w:pPr>
    </w:p>
    <w:p w14:paraId="5CC8A4CC" w14:textId="77777777" w:rsidR="00605B87" w:rsidRPr="000F6B11" w:rsidRDefault="00605B87" w:rsidP="00605B87">
      <w:pPr>
        <w:tabs>
          <w:tab w:val="left" w:pos="-24212"/>
        </w:tabs>
        <w:ind w:right="-766"/>
        <w:jc w:val="right"/>
        <w:rPr>
          <w:rFonts w:ascii="Times New Roman" w:hAnsi="Times New Roman" w:cs="Times New Roman"/>
          <w:b/>
          <w:sz w:val="24"/>
          <w:szCs w:val="24"/>
          <w:lang w:eastAsia="lv-LV"/>
        </w:rPr>
      </w:pPr>
    </w:p>
    <w:p w14:paraId="202D934B" w14:textId="186709EB" w:rsidR="009812E0" w:rsidRDefault="00605B87" w:rsidP="00605B87">
      <w:pPr>
        <w:ind w:right="-766"/>
        <w:rPr>
          <w:rFonts w:ascii="Times New Roman" w:hAnsi="Times New Roman" w:cs="Times New Roman"/>
          <w:sz w:val="24"/>
          <w:szCs w:val="24"/>
        </w:rPr>
      </w:pPr>
      <w:r w:rsidRPr="000F6B11">
        <w:rPr>
          <w:rFonts w:ascii="Times New Roman" w:hAnsi="Times New Roman" w:cs="Times New Roman"/>
          <w:sz w:val="24"/>
          <w:szCs w:val="24"/>
        </w:rPr>
        <w:t>Domes priekšsēdētājs</w:t>
      </w:r>
      <w:proofErr w:type="gramStart"/>
      <w:r w:rsidRPr="000F6B11">
        <w:rPr>
          <w:rFonts w:ascii="Times New Roman" w:hAnsi="Times New Roman" w:cs="Times New Roman"/>
          <w:sz w:val="24"/>
          <w:szCs w:val="24"/>
        </w:rPr>
        <w:t xml:space="preserve">                                                                                                     </w:t>
      </w:r>
      <w:proofErr w:type="spellStart"/>
      <w:proofErr w:type="gramEnd"/>
      <w:r w:rsidRPr="000F6B11">
        <w:rPr>
          <w:rFonts w:ascii="Times New Roman" w:hAnsi="Times New Roman" w:cs="Times New Roman"/>
          <w:sz w:val="24"/>
          <w:szCs w:val="24"/>
        </w:rPr>
        <w:t>I.Gorskis</w:t>
      </w:r>
      <w:proofErr w:type="spellEnd"/>
    </w:p>
    <w:p w14:paraId="66663C39" w14:textId="77777777" w:rsidR="00257341" w:rsidRDefault="00257341" w:rsidP="00605B87">
      <w:pPr>
        <w:ind w:right="-766"/>
        <w:rPr>
          <w:rFonts w:ascii="Times New Roman" w:hAnsi="Times New Roman" w:cs="Times New Roman"/>
          <w:sz w:val="24"/>
          <w:szCs w:val="24"/>
        </w:rPr>
      </w:pPr>
    </w:p>
    <w:p w14:paraId="7B2140CD" w14:textId="77777777" w:rsidR="00257341" w:rsidRDefault="00257341" w:rsidP="00605B87">
      <w:pPr>
        <w:ind w:right="-766"/>
        <w:rPr>
          <w:rFonts w:ascii="Times New Roman" w:hAnsi="Times New Roman" w:cs="Times New Roman"/>
          <w:sz w:val="24"/>
          <w:szCs w:val="24"/>
        </w:rPr>
      </w:pPr>
    </w:p>
    <w:p w14:paraId="45C00078" w14:textId="77777777" w:rsidR="00257341" w:rsidRDefault="00257341" w:rsidP="00605B87">
      <w:pPr>
        <w:ind w:right="-766"/>
        <w:rPr>
          <w:rFonts w:ascii="Times New Roman" w:hAnsi="Times New Roman" w:cs="Times New Roman"/>
          <w:sz w:val="24"/>
          <w:szCs w:val="24"/>
        </w:rPr>
      </w:pPr>
    </w:p>
    <w:p w14:paraId="71DEC924" w14:textId="77777777" w:rsidR="00257341" w:rsidRDefault="00257341" w:rsidP="00605B87">
      <w:pPr>
        <w:ind w:right="-766"/>
        <w:rPr>
          <w:rFonts w:ascii="Times New Roman" w:hAnsi="Times New Roman" w:cs="Times New Roman"/>
          <w:sz w:val="24"/>
          <w:szCs w:val="24"/>
        </w:rPr>
      </w:pPr>
    </w:p>
    <w:p w14:paraId="0AD76A36" w14:textId="77777777" w:rsidR="00257341" w:rsidRDefault="00257341" w:rsidP="00605B87">
      <w:pPr>
        <w:ind w:right="-766"/>
        <w:rPr>
          <w:rFonts w:ascii="Times New Roman" w:hAnsi="Times New Roman" w:cs="Times New Roman"/>
          <w:sz w:val="24"/>
          <w:szCs w:val="24"/>
        </w:rPr>
      </w:pPr>
    </w:p>
    <w:p w14:paraId="05123E1C" w14:textId="77777777" w:rsidR="00257341" w:rsidRDefault="00257341" w:rsidP="00605B87">
      <w:pPr>
        <w:ind w:right="-766"/>
        <w:rPr>
          <w:rFonts w:ascii="Times New Roman" w:hAnsi="Times New Roman" w:cs="Times New Roman"/>
          <w:sz w:val="24"/>
          <w:szCs w:val="24"/>
        </w:rPr>
      </w:pPr>
    </w:p>
    <w:p w14:paraId="27E57D42" w14:textId="77777777" w:rsidR="00257341" w:rsidRDefault="00257341" w:rsidP="00605B87">
      <w:pPr>
        <w:ind w:right="-766"/>
        <w:rPr>
          <w:rFonts w:ascii="Times New Roman" w:hAnsi="Times New Roman" w:cs="Times New Roman"/>
          <w:sz w:val="24"/>
          <w:szCs w:val="24"/>
        </w:rPr>
      </w:pPr>
    </w:p>
    <w:p w14:paraId="2A031296" w14:textId="77777777" w:rsidR="00257341" w:rsidRDefault="00257341" w:rsidP="00605B87">
      <w:pPr>
        <w:ind w:right="-766"/>
        <w:rPr>
          <w:rFonts w:ascii="Times New Roman" w:hAnsi="Times New Roman" w:cs="Times New Roman"/>
          <w:sz w:val="24"/>
          <w:szCs w:val="24"/>
        </w:rPr>
      </w:pPr>
    </w:p>
    <w:p w14:paraId="52ECD484" w14:textId="77777777" w:rsidR="00257341" w:rsidRDefault="00257341" w:rsidP="00605B87">
      <w:pPr>
        <w:ind w:right="-766"/>
        <w:rPr>
          <w:rFonts w:ascii="Times New Roman" w:hAnsi="Times New Roman" w:cs="Times New Roman"/>
          <w:sz w:val="24"/>
          <w:szCs w:val="24"/>
        </w:rPr>
      </w:pPr>
    </w:p>
    <w:p w14:paraId="62A1A57E" w14:textId="77777777" w:rsidR="00257341" w:rsidRDefault="00257341" w:rsidP="00605B87">
      <w:pPr>
        <w:ind w:right="-766"/>
        <w:rPr>
          <w:rFonts w:ascii="Times New Roman" w:hAnsi="Times New Roman" w:cs="Times New Roman"/>
          <w:sz w:val="24"/>
          <w:szCs w:val="24"/>
        </w:rPr>
      </w:pPr>
    </w:p>
    <w:p w14:paraId="6E56AEEF" w14:textId="77777777" w:rsidR="00257341" w:rsidRDefault="00257341" w:rsidP="00605B87">
      <w:pPr>
        <w:ind w:right="-766"/>
        <w:rPr>
          <w:rFonts w:ascii="Times New Roman" w:hAnsi="Times New Roman" w:cs="Times New Roman"/>
          <w:sz w:val="24"/>
          <w:szCs w:val="24"/>
        </w:rPr>
      </w:pPr>
    </w:p>
    <w:p w14:paraId="0E81F0B4" w14:textId="77777777" w:rsidR="00257341" w:rsidRDefault="00257341" w:rsidP="00605B87">
      <w:pPr>
        <w:ind w:right="-766"/>
        <w:rPr>
          <w:rFonts w:ascii="Times New Roman" w:hAnsi="Times New Roman" w:cs="Times New Roman"/>
          <w:sz w:val="24"/>
          <w:szCs w:val="24"/>
        </w:rPr>
      </w:pPr>
    </w:p>
    <w:p w14:paraId="29FBCFD5" w14:textId="77777777" w:rsidR="00257341" w:rsidRDefault="00257341" w:rsidP="00605B87">
      <w:pPr>
        <w:ind w:right="-766"/>
        <w:rPr>
          <w:rFonts w:ascii="Times New Roman" w:hAnsi="Times New Roman" w:cs="Times New Roman"/>
          <w:sz w:val="24"/>
          <w:szCs w:val="24"/>
        </w:rPr>
      </w:pPr>
    </w:p>
    <w:p w14:paraId="3C60D8D3" w14:textId="77777777" w:rsidR="00257341" w:rsidRDefault="00257341" w:rsidP="00605B87">
      <w:pPr>
        <w:ind w:right="-766"/>
        <w:rPr>
          <w:rFonts w:ascii="Times New Roman" w:hAnsi="Times New Roman" w:cs="Times New Roman"/>
          <w:sz w:val="24"/>
          <w:szCs w:val="24"/>
        </w:rPr>
      </w:pPr>
    </w:p>
    <w:p w14:paraId="6A6AE433" w14:textId="77777777" w:rsidR="00257341" w:rsidRDefault="00257341" w:rsidP="00605B87">
      <w:pPr>
        <w:ind w:right="-766"/>
        <w:rPr>
          <w:rFonts w:ascii="Times New Roman" w:hAnsi="Times New Roman" w:cs="Times New Roman"/>
          <w:sz w:val="24"/>
          <w:szCs w:val="24"/>
        </w:rPr>
      </w:pPr>
    </w:p>
    <w:p w14:paraId="21C178A8" w14:textId="77777777" w:rsidR="00257341" w:rsidRDefault="00257341" w:rsidP="00605B87">
      <w:pPr>
        <w:ind w:right="-766"/>
        <w:rPr>
          <w:rFonts w:ascii="Times New Roman" w:hAnsi="Times New Roman" w:cs="Times New Roman"/>
          <w:sz w:val="24"/>
          <w:szCs w:val="24"/>
        </w:rPr>
      </w:pPr>
    </w:p>
    <w:p w14:paraId="163E8FBD" w14:textId="77777777" w:rsidR="00257341" w:rsidRDefault="00257341" w:rsidP="00605B87">
      <w:pPr>
        <w:ind w:right="-766"/>
        <w:rPr>
          <w:rFonts w:ascii="Times New Roman" w:hAnsi="Times New Roman" w:cs="Times New Roman"/>
          <w:sz w:val="24"/>
          <w:szCs w:val="24"/>
        </w:rPr>
      </w:pPr>
    </w:p>
    <w:p w14:paraId="791CFCCE" w14:textId="77777777" w:rsidR="00257341" w:rsidRDefault="00257341" w:rsidP="00605B87">
      <w:pPr>
        <w:ind w:right="-766"/>
        <w:rPr>
          <w:rFonts w:ascii="Times New Roman" w:hAnsi="Times New Roman" w:cs="Times New Roman"/>
          <w:sz w:val="24"/>
          <w:szCs w:val="24"/>
        </w:rPr>
      </w:pPr>
    </w:p>
    <w:p w14:paraId="681B5F0C" w14:textId="77777777" w:rsidR="00257341" w:rsidRDefault="00257341" w:rsidP="00605B87">
      <w:pPr>
        <w:ind w:right="-766"/>
        <w:rPr>
          <w:rFonts w:ascii="Times New Roman" w:hAnsi="Times New Roman" w:cs="Times New Roman"/>
          <w:sz w:val="24"/>
          <w:szCs w:val="24"/>
        </w:rPr>
      </w:pPr>
    </w:p>
    <w:p w14:paraId="7D1A4511" w14:textId="77777777" w:rsidR="00257341" w:rsidRDefault="00257341" w:rsidP="00605B87">
      <w:pPr>
        <w:ind w:right="-766"/>
        <w:rPr>
          <w:rFonts w:ascii="Times New Roman" w:hAnsi="Times New Roman" w:cs="Times New Roman"/>
          <w:sz w:val="24"/>
          <w:szCs w:val="24"/>
        </w:rPr>
      </w:pPr>
    </w:p>
    <w:p w14:paraId="73D8AB16" w14:textId="77777777" w:rsidR="00257341" w:rsidRDefault="00257341" w:rsidP="00605B87">
      <w:pPr>
        <w:ind w:right="-766"/>
        <w:rPr>
          <w:rFonts w:ascii="Times New Roman" w:hAnsi="Times New Roman" w:cs="Times New Roman"/>
          <w:sz w:val="24"/>
          <w:szCs w:val="24"/>
        </w:rPr>
      </w:pPr>
    </w:p>
    <w:p w14:paraId="5A286C64" w14:textId="77777777" w:rsidR="00257341" w:rsidRDefault="00257341" w:rsidP="00605B87">
      <w:pPr>
        <w:ind w:right="-766"/>
        <w:rPr>
          <w:rFonts w:ascii="Times New Roman" w:hAnsi="Times New Roman" w:cs="Times New Roman"/>
          <w:sz w:val="24"/>
          <w:szCs w:val="24"/>
        </w:rPr>
      </w:pPr>
    </w:p>
    <w:p w14:paraId="4F6C1F41" w14:textId="77777777" w:rsidR="00257341" w:rsidRDefault="00257341" w:rsidP="00605B87">
      <w:pPr>
        <w:ind w:right="-766"/>
        <w:rPr>
          <w:rFonts w:ascii="Times New Roman" w:hAnsi="Times New Roman" w:cs="Times New Roman"/>
          <w:sz w:val="24"/>
          <w:szCs w:val="24"/>
        </w:rPr>
      </w:pPr>
    </w:p>
    <w:p w14:paraId="1B0EB6A1" w14:textId="77777777" w:rsidR="00257341" w:rsidRPr="000F03AB" w:rsidRDefault="00257341" w:rsidP="00257341">
      <w:pPr>
        <w:autoSpaceDE w:val="0"/>
        <w:ind w:left="720"/>
        <w:jc w:val="center"/>
        <w:rPr>
          <w:rFonts w:ascii="Times New Roman" w:hAnsi="Times New Roman" w:cs="Times New Roman"/>
          <w:sz w:val="24"/>
          <w:szCs w:val="24"/>
        </w:rPr>
      </w:pPr>
      <w:r w:rsidRPr="000F03AB">
        <w:rPr>
          <w:rFonts w:ascii="Times New Roman" w:hAnsi="Times New Roman" w:cs="Times New Roman"/>
          <w:b/>
          <w:sz w:val="24"/>
          <w:szCs w:val="24"/>
        </w:rPr>
        <w:lastRenderedPageBreak/>
        <w:t>Dobeles novada domes saistošo noteikumu Nr.4</w:t>
      </w:r>
    </w:p>
    <w:p w14:paraId="1E80F02C" w14:textId="77777777" w:rsidR="00257341" w:rsidRPr="000F03AB" w:rsidRDefault="00257341" w:rsidP="00257341">
      <w:pPr>
        <w:autoSpaceDE w:val="0"/>
        <w:ind w:left="720"/>
        <w:jc w:val="center"/>
        <w:rPr>
          <w:rFonts w:ascii="Times New Roman" w:hAnsi="Times New Roman" w:cs="Times New Roman"/>
          <w:sz w:val="24"/>
          <w:szCs w:val="24"/>
        </w:rPr>
      </w:pPr>
      <w:r w:rsidRPr="000F03AB">
        <w:rPr>
          <w:rFonts w:ascii="Times New Roman" w:eastAsia="Calibri" w:hAnsi="Times New Roman" w:cs="Times New Roman"/>
          <w:b/>
          <w:bCs/>
          <w:sz w:val="24"/>
          <w:szCs w:val="24"/>
        </w:rPr>
        <w:t>’’Dobeles novada kapsētu darbības un uzturēšanas saistošie noteikumi”</w:t>
      </w:r>
    </w:p>
    <w:p w14:paraId="538A7C82" w14:textId="77777777" w:rsidR="00257341" w:rsidRPr="000F03AB" w:rsidRDefault="00257341" w:rsidP="00257341">
      <w:pPr>
        <w:autoSpaceDE w:val="0"/>
        <w:ind w:left="720"/>
        <w:jc w:val="center"/>
        <w:rPr>
          <w:rFonts w:ascii="Times New Roman" w:hAnsi="Times New Roman" w:cs="Times New Roman"/>
          <w:b/>
          <w:sz w:val="24"/>
          <w:szCs w:val="24"/>
        </w:rPr>
      </w:pPr>
      <w:r w:rsidRPr="000F03AB">
        <w:rPr>
          <w:rFonts w:ascii="Times New Roman" w:hAnsi="Times New Roman" w:cs="Times New Roman"/>
          <w:b/>
          <w:sz w:val="24"/>
          <w:szCs w:val="24"/>
        </w:rPr>
        <w:t>paskaidrojuma raksts</w:t>
      </w:r>
    </w:p>
    <w:tbl>
      <w:tblPr>
        <w:tblW w:w="9243" w:type="dxa"/>
        <w:tblInd w:w="108" w:type="dxa"/>
        <w:tblLayout w:type="fixed"/>
        <w:tblLook w:val="0000" w:firstRow="0" w:lastRow="0" w:firstColumn="0" w:lastColumn="0" w:noHBand="0" w:noVBand="0"/>
      </w:tblPr>
      <w:tblGrid>
        <w:gridCol w:w="2901"/>
        <w:gridCol w:w="6342"/>
      </w:tblGrid>
      <w:tr w:rsidR="00257341" w:rsidRPr="000F03AB" w14:paraId="229B7234" w14:textId="77777777" w:rsidTr="00EA6017">
        <w:tc>
          <w:tcPr>
            <w:tcW w:w="2901" w:type="dxa"/>
            <w:tcBorders>
              <w:top w:val="single" w:sz="4" w:space="0" w:color="000000"/>
              <w:left w:val="single" w:sz="4" w:space="0" w:color="000000"/>
              <w:bottom w:val="single" w:sz="4" w:space="0" w:color="000000"/>
            </w:tcBorders>
            <w:shd w:val="clear" w:color="auto" w:fill="auto"/>
          </w:tcPr>
          <w:p w14:paraId="02D76DBC" w14:textId="77777777" w:rsidR="00257341" w:rsidRPr="000F03AB" w:rsidRDefault="00257341" w:rsidP="00EA6017">
            <w:pPr>
              <w:tabs>
                <w:tab w:val="left" w:pos="8364"/>
              </w:tabs>
              <w:jc w:val="center"/>
              <w:rPr>
                <w:rFonts w:ascii="Times New Roman" w:hAnsi="Times New Roman" w:cs="Times New Roman"/>
                <w:sz w:val="24"/>
                <w:szCs w:val="24"/>
              </w:rPr>
            </w:pPr>
            <w:r w:rsidRPr="000F03AB">
              <w:rPr>
                <w:rFonts w:ascii="Times New Roman" w:hAnsi="Times New Roman" w:cs="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D9964FE" w14:textId="77777777" w:rsidR="00257341" w:rsidRPr="000F03AB" w:rsidRDefault="00257341" w:rsidP="00EA6017">
            <w:pPr>
              <w:tabs>
                <w:tab w:val="left" w:pos="8364"/>
              </w:tabs>
              <w:jc w:val="center"/>
              <w:rPr>
                <w:rFonts w:ascii="Times New Roman" w:hAnsi="Times New Roman" w:cs="Times New Roman"/>
                <w:sz w:val="24"/>
                <w:szCs w:val="24"/>
              </w:rPr>
            </w:pPr>
            <w:r w:rsidRPr="000F03AB">
              <w:rPr>
                <w:rFonts w:ascii="Times New Roman" w:hAnsi="Times New Roman" w:cs="Times New Roman"/>
                <w:color w:val="000000"/>
                <w:sz w:val="24"/>
                <w:szCs w:val="24"/>
              </w:rPr>
              <w:t>Sadaļas paskaidrojums</w:t>
            </w:r>
          </w:p>
          <w:p w14:paraId="20C437C0" w14:textId="77777777" w:rsidR="00257341" w:rsidRPr="000F03AB" w:rsidRDefault="00257341" w:rsidP="00EA6017">
            <w:pPr>
              <w:tabs>
                <w:tab w:val="left" w:pos="8364"/>
              </w:tabs>
              <w:jc w:val="center"/>
              <w:rPr>
                <w:rFonts w:ascii="Times New Roman" w:hAnsi="Times New Roman" w:cs="Times New Roman"/>
                <w:color w:val="000000"/>
                <w:sz w:val="24"/>
                <w:szCs w:val="24"/>
              </w:rPr>
            </w:pPr>
          </w:p>
        </w:tc>
      </w:tr>
      <w:tr w:rsidR="00257341" w:rsidRPr="000F03AB" w14:paraId="753E3710" w14:textId="77777777" w:rsidTr="00EA6017">
        <w:tc>
          <w:tcPr>
            <w:tcW w:w="2901" w:type="dxa"/>
            <w:tcBorders>
              <w:top w:val="single" w:sz="4" w:space="0" w:color="000000"/>
              <w:left w:val="single" w:sz="4" w:space="0" w:color="000000"/>
              <w:bottom w:val="single" w:sz="4" w:space="0" w:color="000000"/>
            </w:tcBorders>
            <w:shd w:val="clear" w:color="auto" w:fill="auto"/>
          </w:tcPr>
          <w:p w14:paraId="40790A3C" w14:textId="77777777" w:rsidR="00257341" w:rsidRPr="000F03AB" w:rsidRDefault="00257341" w:rsidP="00EA6017">
            <w:pPr>
              <w:tabs>
                <w:tab w:val="left" w:pos="8364"/>
              </w:tabs>
              <w:rPr>
                <w:rFonts w:ascii="Times New Roman" w:hAnsi="Times New Roman" w:cs="Times New Roman"/>
                <w:sz w:val="24"/>
                <w:szCs w:val="24"/>
              </w:rPr>
            </w:pPr>
            <w:r w:rsidRPr="000F03AB">
              <w:rPr>
                <w:rFonts w:ascii="Times New Roman" w:hAnsi="Times New Roman" w:cs="Times New Roman"/>
                <w:color w:val="000000"/>
                <w:sz w:val="24"/>
                <w:szCs w:val="24"/>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E8A755D" w14:textId="77777777" w:rsidR="00257341" w:rsidRPr="000F03AB" w:rsidRDefault="00257341" w:rsidP="00EA6017">
            <w:pPr>
              <w:tabs>
                <w:tab w:val="left" w:pos="8364"/>
              </w:tabs>
              <w:jc w:val="both"/>
              <w:rPr>
                <w:rFonts w:ascii="Times New Roman" w:hAnsi="Times New Roman" w:cs="Times New Roman"/>
                <w:color w:val="000000"/>
                <w:sz w:val="24"/>
                <w:szCs w:val="24"/>
              </w:rPr>
            </w:pPr>
            <w:r w:rsidRPr="000F03AB">
              <w:rPr>
                <w:rFonts w:ascii="Times New Roman" w:hAnsi="Times New Roman" w:cs="Times New Roman"/>
                <w:color w:val="000000"/>
                <w:sz w:val="24"/>
                <w:szCs w:val="24"/>
              </w:rPr>
              <w:t>1.1. Saistošo noteikumu mērķis ir ar ārējo normatīvo aktu noteikt tiesisko regulējumu, kas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 Lai regulējums būtu saistošs visām fiziskām un juridiskām personām Dobeles novada teritorijā – tas nosakāms tikai ar ārēju normatīvu aktu.</w:t>
            </w:r>
          </w:p>
          <w:p w14:paraId="20C55B43"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color w:val="000000"/>
                <w:sz w:val="24"/>
                <w:szCs w:val="24"/>
              </w:rPr>
              <w:t xml:space="preserve">1.2. Saskaņā ar </w:t>
            </w:r>
            <w:hyperlink r:id="rId8" w:anchor="_blank" w:history="1">
              <w:r w:rsidRPr="000F03AB">
                <w:rPr>
                  <w:rFonts w:ascii="Times New Roman" w:hAnsi="Times New Roman" w:cs="Times New Roman"/>
                  <w:color w:val="000000"/>
                  <w:sz w:val="24"/>
                  <w:szCs w:val="24"/>
                </w:rPr>
                <w:t>Administratīvo teritoriju un apdzīvoto vietu likumu</w:t>
              </w:r>
            </w:hyperlink>
            <w:r w:rsidRPr="000F03AB">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E4AD129"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color w:val="000000"/>
                <w:sz w:val="24"/>
                <w:szCs w:val="24"/>
              </w:rPr>
              <w:t xml:space="preserve">Administratīvo teritoriju un apdzīvoto vietu likuma Pārejas noteikumu 17.punkts nosaka, ka </w:t>
            </w:r>
            <w:r w:rsidRPr="000F03AB">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2746F819"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bCs/>
                <w:color w:val="000000"/>
                <w:sz w:val="24"/>
                <w:szCs w:val="24"/>
                <w:highlight w:val="white"/>
              </w:rPr>
              <w:t>Dobeles novada dome pieņēma 2022. gada 27. oktobra saistošos noteikumos</w:t>
            </w:r>
            <w:proofErr w:type="gramStart"/>
            <w:r w:rsidRPr="000F03AB">
              <w:rPr>
                <w:rFonts w:ascii="Times New Roman" w:hAnsi="Times New Roman" w:cs="Times New Roman"/>
                <w:bCs/>
                <w:color w:val="000000"/>
                <w:sz w:val="24"/>
                <w:szCs w:val="24"/>
                <w:highlight w:val="white"/>
              </w:rPr>
              <w:t xml:space="preserve">  </w:t>
            </w:r>
            <w:proofErr w:type="gramEnd"/>
            <w:r w:rsidRPr="000F03AB">
              <w:rPr>
                <w:rFonts w:ascii="Times New Roman" w:hAnsi="Times New Roman" w:cs="Times New Roman"/>
                <w:bCs/>
                <w:color w:val="000000"/>
                <w:sz w:val="24"/>
                <w:szCs w:val="24"/>
                <w:highlight w:val="white"/>
              </w:rPr>
              <w:t>Nr. 39   “Dobeles novada kapsētu darbības un uzturēšanas saistošie noteikumi”  (turpmāk tekstā – saistošie noteikumi Nr.39). Vides aizsardzības un reģionālās attīstības ministrija 2022. gada 1. decembrī sniedza atzinumu Nr. 1-18/8208 “Par saistošajiem noteikumiem Nr. 33”, kurā izteica atsevišķus priekšlikumus par saistošo noteikumu Nr.39 precizēšanu. Saistošie noteikumi Nr.39 netika publicēti un nav stājušies spēkā.</w:t>
            </w:r>
          </w:p>
          <w:p w14:paraId="68A8A7A1"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color w:val="000000"/>
                <w:sz w:val="24"/>
                <w:szCs w:val="24"/>
                <w:shd w:val="clear" w:color="auto" w:fill="FFFFFF"/>
              </w:rPr>
              <w:t>Pašlaik Dobeles novada administratīvajā teritorijā vairs nav spēkā regulējuma, kas ar ārēju normatīvo aktu noteiktu</w:t>
            </w:r>
            <w:proofErr w:type="gramStart"/>
            <w:r w:rsidRPr="000F03AB">
              <w:rPr>
                <w:rFonts w:ascii="Times New Roman" w:hAnsi="Times New Roman" w:cs="Times New Roman"/>
                <w:color w:val="000000"/>
                <w:sz w:val="24"/>
                <w:szCs w:val="24"/>
                <w:shd w:val="clear" w:color="auto" w:fill="FFFFFF"/>
              </w:rPr>
              <w:t xml:space="preserve">  </w:t>
            </w:r>
            <w:proofErr w:type="gramEnd"/>
            <w:r w:rsidRPr="000F03AB">
              <w:rPr>
                <w:rFonts w:ascii="Times New Roman" w:hAnsi="Times New Roman" w:cs="Times New Roman"/>
                <w:color w:val="000000"/>
                <w:sz w:val="24"/>
                <w:szCs w:val="24"/>
                <w:shd w:val="clear" w:color="auto" w:fill="FFFFFF"/>
              </w:rPr>
              <w:lastRenderedPageBreak/>
              <w:t>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r w:rsidRPr="000F03AB">
              <w:rPr>
                <w:rFonts w:ascii="Times New Roman" w:hAnsi="Times New Roman" w:cs="Times New Roman"/>
                <w:bCs/>
                <w:color w:val="000000"/>
                <w:sz w:val="24"/>
                <w:szCs w:val="24"/>
                <w:shd w:val="clear" w:color="auto" w:fill="FFFFFF"/>
              </w:rPr>
              <w:t>, un ir nepieciešams apstiprināt jaunus saistošos noteikumus Dobeles novadā Nr.4 "Dobeles novada kapsētu darbības un uzturēšanas saistošie noteikumi" (turpmāk – Noteikumi).</w:t>
            </w:r>
          </w:p>
          <w:p w14:paraId="2933AF72"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bCs/>
                <w:color w:val="000000"/>
                <w:sz w:val="24"/>
                <w:szCs w:val="24"/>
                <w:highlight w:val="white"/>
              </w:rPr>
              <w:t>Ar 2023.gada 1.janvāri stājās spēkā Pašvaldību likums. Līdz ar to ir precizēts</w:t>
            </w:r>
            <w:proofErr w:type="gramStart"/>
            <w:r w:rsidRPr="000F03AB">
              <w:rPr>
                <w:rFonts w:ascii="Times New Roman" w:hAnsi="Times New Roman" w:cs="Times New Roman"/>
                <w:bCs/>
                <w:color w:val="000000"/>
                <w:sz w:val="24"/>
                <w:szCs w:val="24"/>
                <w:highlight w:val="white"/>
              </w:rPr>
              <w:t xml:space="preserve">  </w:t>
            </w:r>
            <w:proofErr w:type="gramEnd"/>
            <w:r w:rsidRPr="000F03AB">
              <w:rPr>
                <w:rFonts w:ascii="Times New Roman" w:hAnsi="Times New Roman" w:cs="Times New Roman"/>
                <w:bCs/>
                <w:color w:val="000000"/>
                <w:sz w:val="24"/>
                <w:szCs w:val="24"/>
                <w:highlight w:val="white"/>
              </w:rPr>
              <w:t>saistošo noteikumu izdošanas tiesiskais pamatojums un veikti precizējumi atbilstoši  Vides aizsardzības un reģionālās attīstības ministrijas atzinumā izteiktajiem priekšlikumiem.</w:t>
            </w:r>
          </w:p>
          <w:p w14:paraId="3EDE67BB" w14:textId="77777777" w:rsidR="00257341" w:rsidRPr="000F03AB" w:rsidRDefault="00257341" w:rsidP="00EA6017">
            <w:pPr>
              <w:tabs>
                <w:tab w:val="left" w:pos="8364"/>
              </w:tabs>
              <w:jc w:val="both"/>
              <w:rPr>
                <w:rFonts w:ascii="Times New Roman" w:hAnsi="Times New Roman" w:cs="Times New Roman"/>
                <w:sz w:val="24"/>
                <w:szCs w:val="24"/>
              </w:rPr>
            </w:pPr>
            <w:r w:rsidRPr="000F03AB">
              <w:rPr>
                <w:rFonts w:ascii="Times New Roman" w:hAnsi="Times New Roman" w:cs="Times New Roman"/>
                <w:bCs/>
                <w:color w:val="000000"/>
                <w:sz w:val="24"/>
                <w:szCs w:val="24"/>
                <w:highlight w:val="white"/>
              </w:rPr>
              <w:t>Noteikumi izstrādāti un izdoti atbilstoši spēkā esošajam regulējumam.</w:t>
            </w:r>
          </w:p>
        </w:tc>
      </w:tr>
      <w:tr w:rsidR="00257341" w:rsidRPr="000F03AB" w14:paraId="7C0BDD25" w14:textId="77777777" w:rsidTr="00EA6017">
        <w:tc>
          <w:tcPr>
            <w:tcW w:w="2901" w:type="dxa"/>
            <w:tcBorders>
              <w:top w:val="single" w:sz="4" w:space="0" w:color="000000"/>
              <w:left w:val="single" w:sz="4" w:space="0" w:color="000000"/>
              <w:bottom w:val="single" w:sz="4" w:space="0" w:color="000000"/>
            </w:tcBorders>
            <w:shd w:val="clear" w:color="auto" w:fill="auto"/>
          </w:tcPr>
          <w:p w14:paraId="6ED3619D" w14:textId="77777777" w:rsidR="00257341" w:rsidRPr="000F03AB" w:rsidRDefault="00257341" w:rsidP="00EA6017">
            <w:pPr>
              <w:tabs>
                <w:tab w:val="left" w:pos="8364"/>
              </w:tabs>
              <w:spacing w:after="0" w:line="240" w:lineRule="auto"/>
              <w:jc w:val="both"/>
              <w:rPr>
                <w:rFonts w:ascii="Times New Roman" w:eastAsia="Calibri" w:hAnsi="Times New Roman" w:cs="Times New Roman"/>
                <w:sz w:val="24"/>
                <w:szCs w:val="24"/>
              </w:rPr>
            </w:pPr>
            <w:r w:rsidRPr="000F03AB">
              <w:rPr>
                <w:rFonts w:ascii="Times New Roman" w:eastAsia="Times New Roman" w:hAnsi="Times New Roman" w:cs="Times New Roman"/>
                <w:color w:val="000000"/>
                <w:sz w:val="24"/>
                <w:szCs w:val="24"/>
              </w:rPr>
              <w:lastRenderedPageBreak/>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E54A72A" w14:textId="77777777" w:rsidR="00257341" w:rsidRPr="000F03AB" w:rsidRDefault="00257341" w:rsidP="00EA6017">
            <w:pPr>
              <w:autoSpaceDE w:val="0"/>
              <w:jc w:val="both"/>
              <w:rPr>
                <w:rFonts w:ascii="Times New Roman" w:hAnsi="Times New Roman" w:cs="Times New Roman"/>
                <w:sz w:val="24"/>
                <w:szCs w:val="24"/>
              </w:rPr>
            </w:pPr>
            <w:r w:rsidRPr="000F03AB">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509DDC16" w14:textId="77777777" w:rsidR="00257341" w:rsidRPr="000F03AB" w:rsidRDefault="00257341" w:rsidP="00EA6017">
            <w:pPr>
              <w:widowControl w:val="0"/>
              <w:suppressAutoHyphens/>
              <w:spacing w:after="120" w:line="285" w:lineRule="atLeast"/>
              <w:ind w:left="252"/>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2.1.1. ieņēmumu daļa nav precīzi aprēķināma, jo atkarīga no iekasētajiem naudas sodiem;</w:t>
            </w:r>
          </w:p>
          <w:p w14:paraId="53110C10" w14:textId="77777777" w:rsidR="00257341" w:rsidRPr="000F03AB" w:rsidRDefault="00257341" w:rsidP="00EA6017">
            <w:pPr>
              <w:widowControl w:val="0"/>
              <w:suppressAutoHyphens/>
              <w:spacing w:after="120" w:line="285" w:lineRule="atLeast"/>
              <w:ind w:left="252"/>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2.1.2. nav attiecināms uz izdevumu daļu;</w:t>
            </w:r>
          </w:p>
          <w:p w14:paraId="50089402" w14:textId="77777777" w:rsidR="00257341" w:rsidRPr="000F03AB" w:rsidRDefault="00257341" w:rsidP="00EA6017">
            <w:pPr>
              <w:widowControl w:val="0"/>
              <w:suppressAutoHyphens/>
              <w:spacing w:after="120" w:line="285" w:lineRule="atLeast"/>
              <w:ind w:left="252"/>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2.1.3. nav paredzēta ietekme uz citām pozīcijām budžeta ieņēmumu vai izdevumu daļā.</w:t>
            </w:r>
          </w:p>
          <w:p w14:paraId="7422F487"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color w:val="000000"/>
                <w:kern w:val="1"/>
                <w:sz w:val="24"/>
                <w:szCs w:val="24"/>
              </w:rPr>
            </w:pPr>
            <w:r w:rsidRPr="000F03AB">
              <w:rPr>
                <w:rFonts w:ascii="Times New Roman" w:eastAsia="Lucida Sans Unicode" w:hAnsi="Times New Roman" w:cs="Times New Roman"/>
                <w:color w:val="000000"/>
                <w:kern w:val="1"/>
                <w:sz w:val="24"/>
                <w:szCs w:val="24"/>
              </w:rPr>
              <w:t xml:space="preserve">2.2. Nav nepieciešami papildus resursi sakarā ar jaunu institūciju vai </w:t>
            </w:r>
            <w:proofErr w:type="gramStart"/>
            <w:r w:rsidRPr="000F03AB">
              <w:rPr>
                <w:rFonts w:ascii="Times New Roman" w:eastAsia="Lucida Sans Unicode" w:hAnsi="Times New Roman" w:cs="Times New Roman"/>
                <w:color w:val="000000"/>
                <w:kern w:val="1"/>
                <w:sz w:val="24"/>
                <w:szCs w:val="24"/>
              </w:rPr>
              <w:t>darba vietu</w:t>
            </w:r>
            <w:proofErr w:type="gramEnd"/>
            <w:r w:rsidRPr="000F03AB">
              <w:rPr>
                <w:rFonts w:ascii="Times New Roman" w:eastAsia="Lucida Sans Unicode" w:hAnsi="Times New Roman" w:cs="Times New Roman"/>
                <w:color w:val="000000"/>
                <w:kern w:val="1"/>
                <w:sz w:val="24"/>
                <w:szCs w:val="24"/>
              </w:rPr>
              <w:t xml:space="preserve"> veidošanu, lai nodrošinātu saistošo noteikumu izpildi.</w:t>
            </w:r>
          </w:p>
        </w:tc>
      </w:tr>
      <w:tr w:rsidR="00257341" w:rsidRPr="000F03AB" w14:paraId="1827E0C5" w14:textId="77777777" w:rsidTr="00EA6017">
        <w:tc>
          <w:tcPr>
            <w:tcW w:w="2901" w:type="dxa"/>
            <w:tcBorders>
              <w:top w:val="single" w:sz="4" w:space="0" w:color="000000"/>
              <w:left w:val="single" w:sz="4" w:space="0" w:color="000000"/>
              <w:bottom w:val="single" w:sz="4" w:space="0" w:color="000000"/>
            </w:tcBorders>
            <w:shd w:val="clear" w:color="auto" w:fill="auto"/>
          </w:tcPr>
          <w:p w14:paraId="6E2FC941" w14:textId="77777777" w:rsidR="00257341" w:rsidRPr="000F03AB" w:rsidRDefault="00257341" w:rsidP="00EA6017">
            <w:pPr>
              <w:tabs>
                <w:tab w:val="left" w:pos="8364"/>
              </w:tabs>
              <w:spacing w:after="0" w:line="240" w:lineRule="auto"/>
              <w:jc w:val="both"/>
              <w:rPr>
                <w:rFonts w:ascii="Times New Roman" w:eastAsia="Calibri" w:hAnsi="Times New Roman" w:cs="Times New Roman"/>
                <w:sz w:val="24"/>
                <w:szCs w:val="24"/>
              </w:rPr>
            </w:pPr>
            <w:r w:rsidRPr="000F03AB">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3A48A359" w14:textId="77777777" w:rsidR="00257341" w:rsidRPr="000F03AB" w:rsidRDefault="00257341" w:rsidP="00EA6017">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FAF53FE" w14:textId="77777777" w:rsidR="00257341" w:rsidRPr="000F03AB" w:rsidRDefault="00257341" w:rsidP="00EA6017">
            <w:pPr>
              <w:autoSpaceDE w:val="0"/>
              <w:spacing w:after="120"/>
              <w:rPr>
                <w:rFonts w:ascii="Times New Roman" w:hAnsi="Times New Roman" w:cs="Times New Roman"/>
                <w:sz w:val="24"/>
                <w:szCs w:val="24"/>
              </w:rPr>
            </w:pPr>
            <w:r w:rsidRPr="000F03AB">
              <w:rPr>
                <w:rFonts w:ascii="Times New Roman" w:hAnsi="Times New Roman" w:cs="Times New Roman"/>
                <w:color w:val="000000"/>
                <w:sz w:val="24"/>
                <w:szCs w:val="24"/>
              </w:rPr>
              <w:t>3.1. Sociālā ietekme – nav attiecināms.</w:t>
            </w:r>
          </w:p>
          <w:p w14:paraId="5435F5C3"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3.2. Ietekme uz vidi – noteikumu pieņemšana nodrošinās vides sakārtošanas nodrošināšanu kapsētās.</w:t>
            </w:r>
          </w:p>
          <w:p w14:paraId="35222669"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3.3. Ietekme uz iedzīvotāju veselību – nav attiecināms.</w:t>
            </w:r>
          </w:p>
          <w:p w14:paraId="7A286B8C"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7BB2DF27"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3.5. Ietekme uz konkurenci – nav attiecināms.</w:t>
            </w:r>
          </w:p>
        </w:tc>
      </w:tr>
      <w:tr w:rsidR="00257341" w:rsidRPr="000F03AB" w14:paraId="2A6B319D" w14:textId="77777777" w:rsidTr="00EA6017">
        <w:trPr>
          <w:trHeight w:val="1451"/>
        </w:trPr>
        <w:tc>
          <w:tcPr>
            <w:tcW w:w="2901" w:type="dxa"/>
            <w:tcBorders>
              <w:top w:val="single" w:sz="4" w:space="0" w:color="000000"/>
              <w:left w:val="single" w:sz="4" w:space="0" w:color="000000"/>
              <w:bottom w:val="single" w:sz="4" w:space="0" w:color="000000"/>
            </w:tcBorders>
            <w:shd w:val="clear" w:color="auto" w:fill="auto"/>
          </w:tcPr>
          <w:p w14:paraId="4CE693F2" w14:textId="77777777" w:rsidR="00257341" w:rsidRPr="000F03AB" w:rsidRDefault="00257341" w:rsidP="00EA6017">
            <w:pPr>
              <w:tabs>
                <w:tab w:val="left" w:pos="8364"/>
              </w:tabs>
              <w:spacing w:after="0" w:line="240" w:lineRule="auto"/>
              <w:jc w:val="both"/>
              <w:rPr>
                <w:rFonts w:ascii="Times New Roman" w:eastAsia="Calibri" w:hAnsi="Times New Roman" w:cs="Times New Roman"/>
                <w:sz w:val="24"/>
                <w:szCs w:val="24"/>
              </w:rPr>
            </w:pPr>
            <w:r w:rsidRPr="000F03AB">
              <w:rPr>
                <w:rFonts w:ascii="Times New Roman" w:eastAsia="Times New Roman" w:hAnsi="Times New Roman" w:cs="Times New Roman"/>
                <w:color w:val="000000"/>
                <w:sz w:val="24"/>
                <w:szCs w:val="24"/>
              </w:rPr>
              <w:t xml:space="preserve">4. Ietekme uz administratīvajām procedūrām un to izmaksām gan attiecībā uz saimnieciskās darbības veicējiem, gan fiziskajām </w:t>
            </w:r>
            <w:r w:rsidRPr="000F03AB">
              <w:rPr>
                <w:rFonts w:ascii="Times New Roman" w:eastAsia="Times New Roman" w:hAnsi="Times New Roman" w:cs="Times New Roman"/>
                <w:color w:val="000000"/>
                <w:sz w:val="24"/>
                <w:szCs w:val="24"/>
              </w:rPr>
              <w:lastRenderedPageBreak/>
              <w:t>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4C69576" w14:textId="77777777" w:rsidR="00257341" w:rsidRPr="000F03AB" w:rsidRDefault="00257341" w:rsidP="00EA6017">
            <w:pPr>
              <w:autoSpaceDE w:val="0"/>
              <w:rPr>
                <w:rFonts w:ascii="Times New Roman" w:hAnsi="Times New Roman" w:cs="Times New Roman"/>
                <w:sz w:val="24"/>
                <w:szCs w:val="24"/>
              </w:rPr>
            </w:pPr>
            <w:r w:rsidRPr="000F03AB">
              <w:rPr>
                <w:rFonts w:ascii="Times New Roman" w:hAnsi="Times New Roman" w:cs="Times New Roman"/>
                <w:color w:val="000000"/>
                <w:sz w:val="24"/>
                <w:szCs w:val="24"/>
              </w:rPr>
              <w:lastRenderedPageBreak/>
              <w:t>4.1. Kontroli par noteikumu izpildi savas kompetences ietvaros nodrošina kapsētas apsaimniekotājs un Dobeles novada pašvaldības policija. Papildus administratīvās procedūras nav paredzētas.</w:t>
            </w:r>
          </w:p>
          <w:p w14:paraId="1160B4F3"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 xml:space="preserve">4.2. Administratīvā pārkāpuma procesu par noteikumu prasību </w:t>
            </w:r>
            <w:r w:rsidRPr="000F03AB">
              <w:rPr>
                <w:rFonts w:ascii="Times New Roman" w:eastAsia="Lucida Sans Unicode" w:hAnsi="Times New Roman" w:cs="Times New Roman"/>
                <w:color w:val="000000"/>
                <w:kern w:val="1"/>
                <w:sz w:val="24"/>
                <w:szCs w:val="24"/>
              </w:rPr>
              <w:lastRenderedPageBreak/>
              <w:t>pārkāpumiem līdz administratīvā pārkāpuma lietas izskatīšanai veic Dobeles novada pašvaldības policija. Administratīvā pārkāpuma lietu izskata Dobeles novada pašvaldības Administratīvā komisija.</w:t>
            </w:r>
          </w:p>
          <w:p w14:paraId="460A8307"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4.3. Nav paredzētas papildus administratīvo procedūru izmaksas.</w:t>
            </w:r>
          </w:p>
          <w:p w14:paraId="1C517897"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4.4. Papildus izmaksas attieksies tikai uz tām fiziskām un juridiskām personām, kuras būs pārkāpušas noteikumu prasības un kurām būs piemērots administratīvais sods – naudas sods.</w:t>
            </w:r>
          </w:p>
          <w:p w14:paraId="7C8BF28C"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color w:val="000000"/>
                <w:kern w:val="1"/>
                <w:sz w:val="24"/>
                <w:szCs w:val="24"/>
              </w:rPr>
            </w:pPr>
          </w:p>
          <w:p w14:paraId="1FE4DFD2"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sidRPr="000F03AB">
                <w:rPr>
                  <w:rFonts w:ascii="Times New Roman" w:eastAsia="Lucida Sans Unicode" w:hAnsi="Times New Roman" w:cs="Times New Roman"/>
                  <w:color w:val="000000"/>
                  <w:kern w:val="1"/>
                  <w:sz w:val="24"/>
                  <w:szCs w:val="24"/>
                </w:rPr>
                <w:t>Pašvaldību likuma</w:t>
              </w:r>
            </w:hyperlink>
            <w:r w:rsidRPr="000F03AB">
              <w:rPr>
                <w:rFonts w:ascii="Times New Roman" w:eastAsia="Lucida Sans Unicode" w:hAnsi="Times New Roman" w:cs="Times New Roman"/>
                <w:color w:val="000000"/>
                <w:kern w:val="1"/>
                <w:sz w:val="24"/>
                <w:szCs w:val="24"/>
              </w:rPr>
              <w:t xml:space="preserve"> </w:t>
            </w:r>
            <w:hyperlink r:id="rId10" w:anchor="_blank" w:history="1">
              <w:r w:rsidRPr="000F03AB">
                <w:rPr>
                  <w:rFonts w:ascii="Times New Roman" w:eastAsia="Lucida Sans Unicode" w:hAnsi="Times New Roman" w:cs="Times New Roman"/>
                  <w:color w:val="000000"/>
                  <w:kern w:val="1"/>
                  <w:sz w:val="24"/>
                  <w:szCs w:val="24"/>
                </w:rPr>
                <w:t>47. panta</w:t>
              </w:r>
            </w:hyperlink>
            <w:r w:rsidRPr="000F03AB">
              <w:rPr>
                <w:rFonts w:ascii="Times New Roman" w:eastAsia="Lucida Sans Unicode" w:hAnsi="Times New Roman" w:cs="Times New Roman"/>
                <w:color w:val="000000"/>
                <w:kern w:val="1"/>
                <w:sz w:val="24"/>
                <w:szCs w:val="24"/>
              </w:rPr>
              <w:t xml:space="preserve"> astotajai daļai.</w:t>
            </w:r>
          </w:p>
        </w:tc>
      </w:tr>
      <w:tr w:rsidR="00257341" w:rsidRPr="000F03AB" w14:paraId="7809309A" w14:textId="77777777" w:rsidTr="00EA6017">
        <w:tc>
          <w:tcPr>
            <w:tcW w:w="2901" w:type="dxa"/>
            <w:tcBorders>
              <w:top w:val="single" w:sz="4" w:space="0" w:color="000000"/>
              <w:left w:val="single" w:sz="4" w:space="0" w:color="000000"/>
              <w:bottom w:val="single" w:sz="4" w:space="0" w:color="000000"/>
            </w:tcBorders>
            <w:shd w:val="clear" w:color="auto" w:fill="auto"/>
          </w:tcPr>
          <w:p w14:paraId="6D5B21F5" w14:textId="77777777" w:rsidR="00257341" w:rsidRPr="000F03AB" w:rsidRDefault="00257341" w:rsidP="00EA6017">
            <w:pPr>
              <w:tabs>
                <w:tab w:val="left" w:pos="8364"/>
              </w:tabs>
              <w:spacing w:after="0" w:line="240" w:lineRule="auto"/>
              <w:jc w:val="both"/>
              <w:rPr>
                <w:rFonts w:ascii="Times New Roman" w:eastAsia="Calibri" w:hAnsi="Times New Roman" w:cs="Times New Roman"/>
                <w:sz w:val="24"/>
                <w:szCs w:val="24"/>
              </w:rPr>
            </w:pPr>
            <w:r w:rsidRPr="000F03AB">
              <w:rPr>
                <w:rFonts w:ascii="Times New Roman" w:eastAsia="Times New Roman" w:hAnsi="Times New Roman" w:cs="Times New Roman"/>
                <w:color w:val="000000"/>
                <w:sz w:val="24"/>
                <w:szCs w:val="24"/>
              </w:rPr>
              <w:lastRenderedPageBreak/>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C32B09C" w14:textId="77777777" w:rsidR="00257341" w:rsidRPr="000F03AB" w:rsidRDefault="00257341" w:rsidP="00EA6017">
            <w:pPr>
              <w:jc w:val="both"/>
              <w:rPr>
                <w:rFonts w:ascii="Times New Roman" w:hAnsi="Times New Roman" w:cs="Times New Roman"/>
                <w:sz w:val="24"/>
                <w:szCs w:val="24"/>
              </w:rPr>
            </w:pPr>
            <w:r w:rsidRPr="000F03AB">
              <w:rPr>
                <w:rFonts w:ascii="Times New Roman" w:hAnsi="Times New Roman" w:cs="Times New Roman"/>
                <w:color w:val="000000"/>
                <w:sz w:val="24"/>
                <w:szCs w:val="24"/>
                <w:lang w:eastAsia="et-EE"/>
              </w:rPr>
              <w:t>5.1. Noteikumi ir izstrādāti pašvaldības autonomo funkciju nodrošināšanai.</w:t>
            </w:r>
          </w:p>
          <w:p w14:paraId="1FAE2D36"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5.2. Saistošo</w:t>
            </w:r>
            <w:proofErr w:type="gramStart"/>
            <w:r w:rsidRPr="000F03AB">
              <w:rPr>
                <w:rFonts w:ascii="Times New Roman" w:eastAsia="Lucida Sans Unicode" w:hAnsi="Times New Roman" w:cs="Times New Roman"/>
                <w:color w:val="000000"/>
                <w:kern w:val="1"/>
                <w:sz w:val="24"/>
                <w:szCs w:val="24"/>
              </w:rPr>
              <w:t xml:space="preserve">  </w:t>
            </w:r>
            <w:proofErr w:type="gramEnd"/>
            <w:r w:rsidRPr="000F03AB">
              <w:rPr>
                <w:rFonts w:ascii="Times New Roman" w:eastAsia="Lucida Sans Unicode" w:hAnsi="Times New Roman" w:cs="Times New Roman"/>
                <w:color w:val="000000"/>
                <w:kern w:val="1"/>
                <w:sz w:val="24"/>
                <w:szCs w:val="24"/>
              </w:rPr>
              <w:t xml:space="preserve">noteikumu izpilde notiks iesaistot esošos cilvēkresursus. Pašvaldībā papildus institūcijas un štata vietas netiks radītas. </w:t>
            </w:r>
          </w:p>
        </w:tc>
      </w:tr>
      <w:tr w:rsidR="00257341" w:rsidRPr="000F03AB" w14:paraId="5920E1CD" w14:textId="77777777" w:rsidTr="00EA6017">
        <w:trPr>
          <w:trHeight w:val="70"/>
        </w:trPr>
        <w:tc>
          <w:tcPr>
            <w:tcW w:w="2901" w:type="dxa"/>
            <w:tcBorders>
              <w:top w:val="single" w:sz="4" w:space="0" w:color="000000"/>
              <w:left w:val="single" w:sz="4" w:space="0" w:color="000000"/>
              <w:bottom w:val="single" w:sz="4" w:space="0" w:color="000000"/>
            </w:tcBorders>
            <w:shd w:val="clear" w:color="auto" w:fill="auto"/>
          </w:tcPr>
          <w:p w14:paraId="139A88CC" w14:textId="77777777" w:rsidR="00257341" w:rsidRPr="000F03AB" w:rsidRDefault="00257341" w:rsidP="00EA6017">
            <w:pPr>
              <w:tabs>
                <w:tab w:val="left" w:pos="8364"/>
              </w:tabs>
              <w:rPr>
                <w:rFonts w:ascii="Times New Roman" w:hAnsi="Times New Roman" w:cs="Times New Roman"/>
                <w:sz w:val="24"/>
                <w:szCs w:val="24"/>
              </w:rPr>
            </w:pPr>
            <w:r w:rsidRPr="000F03AB">
              <w:rPr>
                <w:rFonts w:ascii="Times New Roman" w:hAnsi="Times New Roman" w:cs="Times New Roman"/>
                <w:color w:val="000000"/>
                <w:sz w:val="24"/>
                <w:szCs w:val="24"/>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2A7EAF89" w14:textId="77777777" w:rsidR="00257341" w:rsidRPr="000F03AB" w:rsidRDefault="00257341" w:rsidP="00EA6017">
            <w:pPr>
              <w:widowControl w:val="0"/>
              <w:tabs>
                <w:tab w:val="left" w:pos="8364"/>
              </w:tabs>
              <w:suppressAutoHyphens/>
              <w:autoSpaceDE w:val="0"/>
              <w:spacing w:after="120" w:line="285" w:lineRule="atLeast"/>
              <w:jc w:val="both"/>
              <w:rPr>
                <w:rFonts w:ascii="Times New Roman" w:eastAsia="Lucida Sans Unicode" w:hAnsi="Times New Roman" w:cs="Times New Roman"/>
                <w:kern w:val="1"/>
                <w:sz w:val="24"/>
                <w:szCs w:val="24"/>
              </w:rPr>
            </w:pPr>
            <w:r w:rsidRPr="000F03AB">
              <w:rPr>
                <w:rFonts w:ascii="Times New Roman" w:eastAsia="Lucida Sans Unicode" w:hAnsi="Times New Roman" w:cs="Times New Roman"/>
                <w:color w:val="000000"/>
                <w:kern w:val="1"/>
                <w:sz w:val="24"/>
                <w:szCs w:val="24"/>
              </w:rPr>
              <w:t>Noteikumu izpildi nodrošināšana kapsētu apsaimniekotājs.</w:t>
            </w:r>
          </w:p>
        </w:tc>
      </w:tr>
      <w:tr w:rsidR="00257341" w:rsidRPr="000F03AB" w14:paraId="03AD3FC2" w14:textId="77777777" w:rsidTr="00EA6017">
        <w:trPr>
          <w:trHeight w:val="70"/>
        </w:trPr>
        <w:tc>
          <w:tcPr>
            <w:tcW w:w="2901" w:type="dxa"/>
            <w:tcBorders>
              <w:top w:val="single" w:sz="4" w:space="0" w:color="000000"/>
              <w:left w:val="single" w:sz="4" w:space="0" w:color="000000"/>
              <w:bottom w:val="single" w:sz="4" w:space="0" w:color="000000"/>
            </w:tcBorders>
            <w:shd w:val="clear" w:color="auto" w:fill="auto"/>
          </w:tcPr>
          <w:p w14:paraId="5D8356CE" w14:textId="77777777" w:rsidR="00257341" w:rsidRPr="000F03AB" w:rsidRDefault="00257341" w:rsidP="00EA6017">
            <w:pPr>
              <w:tabs>
                <w:tab w:val="left" w:pos="8364"/>
              </w:tabs>
              <w:rPr>
                <w:rFonts w:ascii="Times New Roman" w:hAnsi="Times New Roman" w:cs="Times New Roman"/>
                <w:sz w:val="24"/>
                <w:szCs w:val="24"/>
              </w:rPr>
            </w:pPr>
            <w:r w:rsidRPr="000F03AB">
              <w:rPr>
                <w:rFonts w:ascii="Times New Roman" w:hAnsi="Times New Roman" w:cs="Times New Roman"/>
                <w:color w:val="000000"/>
                <w:sz w:val="24"/>
                <w:szCs w:val="24"/>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2A5F4CE" w14:textId="77777777" w:rsidR="00257341" w:rsidRPr="000F03AB" w:rsidRDefault="00257341" w:rsidP="00EA6017">
            <w:pPr>
              <w:tabs>
                <w:tab w:val="left" w:pos="8364"/>
              </w:tabs>
              <w:autoSpaceDE w:val="0"/>
              <w:snapToGrid w:val="0"/>
              <w:jc w:val="both"/>
              <w:rPr>
                <w:rFonts w:ascii="Times New Roman" w:hAnsi="Times New Roman" w:cs="Times New Roman"/>
                <w:sz w:val="24"/>
                <w:szCs w:val="24"/>
              </w:rPr>
            </w:pPr>
            <w:r w:rsidRPr="000F03AB">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0F03AB">
              <w:rPr>
                <w:rFonts w:ascii="Times New Roman" w:hAnsi="Times New Roman" w:cs="Times New Roman"/>
                <w:color w:val="000000"/>
                <w:sz w:val="24"/>
                <w:szCs w:val="24"/>
              </w:rPr>
              <w:t xml:space="preserve"> un</w:t>
            </w:r>
            <w:proofErr w:type="gramEnd"/>
            <w:r w:rsidRPr="000F03AB">
              <w:rPr>
                <w:rFonts w:ascii="Times New Roman" w:hAnsi="Times New Roman" w:cs="Times New Roman"/>
                <w:color w:val="000000"/>
                <w:sz w:val="24"/>
                <w:szCs w:val="24"/>
              </w:rPr>
              <w:t xml:space="preserve"> tās rīcība ir atbilstoša.</w:t>
            </w:r>
          </w:p>
        </w:tc>
      </w:tr>
      <w:tr w:rsidR="00257341" w:rsidRPr="000F03AB" w14:paraId="0B380EB0" w14:textId="77777777" w:rsidTr="00EA6017">
        <w:trPr>
          <w:trHeight w:val="70"/>
        </w:trPr>
        <w:tc>
          <w:tcPr>
            <w:tcW w:w="2901" w:type="dxa"/>
            <w:tcBorders>
              <w:top w:val="single" w:sz="4" w:space="0" w:color="000000"/>
              <w:left w:val="single" w:sz="4" w:space="0" w:color="000000"/>
              <w:bottom w:val="single" w:sz="4" w:space="0" w:color="000000"/>
            </w:tcBorders>
            <w:shd w:val="clear" w:color="auto" w:fill="auto"/>
          </w:tcPr>
          <w:p w14:paraId="28739C71" w14:textId="77777777" w:rsidR="00257341" w:rsidRPr="000F03AB" w:rsidRDefault="00257341" w:rsidP="00EA6017">
            <w:pPr>
              <w:spacing w:after="0" w:line="240" w:lineRule="auto"/>
              <w:jc w:val="both"/>
              <w:rPr>
                <w:rFonts w:ascii="Times New Roman" w:eastAsia="Calibri" w:hAnsi="Times New Roman" w:cs="Times New Roman"/>
                <w:sz w:val="24"/>
                <w:szCs w:val="24"/>
              </w:rPr>
            </w:pPr>
            <w:r w:rsidRPr="000F03AB">
              <w:rPr>
                <w:rFonts w:ascii="Times New Roman" w:eastAsia="Times New Roman" w:hAnsi="Times New Roman" w:cs="Times New Roman"/>
                <w:color w:val="000000"/>
                <w:sz w:val="24"/>
                <w:szCs w:val="24"/>
              </w:rPr>
              <w:t>8. Izstrādes gaitā veiktās konsultācijas ar privātpersonām un institūcijām.</w:t>
            </w:r>
          </w:p>
          <w:p w14:paraId="76455FE8" w14:textId="77777777" w:rsidR="00257341" w:rsidRPr="000F03AB" w:rsidRDefault="00257341" w:rsidP="00EA6017">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E7D44B6" w14:textId="77777777" w:rsidR="00257341" w:rsidRPr="000F03AB" w:rsidRDefault="00257341" w:rsidP="00EA6017">
            <w:pPr>
              <w:tabs>
                <w:tab w:val="left" w:pos="8364"/>
              </w:tabs>
              <w:autoSpaceDE w:val="0"/>
              <w:snapToGrid w:val="0"/>
              <w:jc w:val="both"/>
              <w:rPr>
                <w:rFonts w:ascii="Times New Roman" w:hAnsi="Times New Roman" w:cs="Times New Roman"/>
                <w:sz w:val="24"/>
                <w:szCs w:val="24"/>
              </w:rPr>
            </w:pPr>
            <w:r w:rsidRPr="000F03AB">
              <w:rPr>
                <w:rFonts w:ascii="Times New Roman" w:hAnsi="Times New Roman" w:cs="Times New Roman"/>
                <w:color w:val="000000"/>
                <w:sz w:val="24"/>
                <w:szCs w:val="24"/>
              </w:rPr>
              <w:t>8.1. Noteikumu izstrādes procesā notikušas konsultācijas ar</w:t>
            </w:r>
            <w:proofErr w:type="gramStart"/>
            <w:r w:rsidRPr="000F03AB">
              <w:rPr>
                <w:rFonts w:ascii="Times New Roman" w:hAnsi="Times New Roman" w:cs="Times New Roman"/>
                <w:color w:val="000000"/>
                <w:sz w:val="24"/>
                <w:szCs w:val="24"/>
              </w:rPr>
              <w:t xml:space="preserve">  </w:t>
            </w:r>
            <w:proofErr w:type="gramEnd"/>
            <w:r w:rsidRPr="000F03AB">
              <w:rPr>
                <w:rFonts w:ascii="Times New Roman" w:hAnsi="Times New Roman" w:cs="Times New Roman"/>
                <w:color w:val="000000"/>
                <w:sz w:val="24"/>
                <w:szCs w:val="24"/>
              </w:rPr>
              <w:t>to izpildes nodrošināšanā iesaistītajām institūcijām.</w:t>
            </w:r>
          </w:p>
          <w:p w14:paraId="06C1D6A8"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color w:val="000000"/>
                <w:kern w:val="1"/>
                <w:sz w:val="24"/>
                <w:szCs w:val="24"/>
              </w:rPr>
            </w:pPr>
            <w:r w:rsidRPr="000F03AB">
              <w:rPr>
                <w:rFonts w:ascii="Times New Roman" w:eastAsia="Lucida Sans Unicode" w:hAnsi="Times New Roman" w:cs="Times New Roman"/>
                <w:color w:val="000000"/>
                <w:kern w:val="1"/>
                <w:sz w:val="24"/>
                <w:szCs w:val="24"/>
              </w:rPr>
              <w:t xml:space="preserve">8.2. Sabiedrības līdzdalības veids – informācijas publicēšana pašvaldības tīmekļvietnē un iesniegto priekšlikumu izvērtēšana. </w:t>
            </w:r>
          </w:p>
          <w:p w14:paraId="5554AB05"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color w:val="000000"/>
                <w:kern w:val="1"/>
                <w:sz w:val="24"/>
                <w:szCs w:val="24"/>
              </w:rPr>
            </w:pPr>
            <w:r w:rsidRPr="000F03AB">
              <w:rPr>
                <w:rFonts w:ascii="Times New Roman" w:eastAsia="Lucida Sans Unicode" w:hAnsi="Times New Roman" w:cs="Times New Roman"/>
                <w:color w:val="000000"/>
                <w:kern w:val="1"/>
                <w:sz w:val="24"/>
                <w:szCs w:val="24"/>
              </w:rPr>
              <w:t xml:space="preserve">8.3. Noteikumu projekts bija publicēts pašvaldības tīmekļvietnē </w:t>
            </w:r>
            <w:hyperlink r:id="rId11" w:history="1">
              <w:r w:rsidRPr="000F03AB">
                <w:rPr>
                  <w:rFonts w:ascii="Times New Roman" w:eastAsia="Lucida Sans Unicode" w:hAnsi="Times New Roman" w:cs="Times New Roman"/>
                  <w:kern w:val="1"/>
                  <w:sz w:val="24"/>
                  <w:szCs w:val="24"/>
                  <w:u w:val="single"/>
                </w:rPr>
                <w:t>www.dobele.lv</w:t>
              </w:r>
            </w:hyperlink>
            <w:r w:rsidRPr="000F03AB">
              <w:rPr>
                <w:rFonts w:ascii="Times New Roman" w:eastAsia="Lucida Sans Unicode" w:hAnsi="Times New Roman" w:cs="Times New Roman"/>
                <w:kern w:val="1"/>
                <w:sz w:val="24"/>
                <w:szCs w:val="24"/>
              </w:rPr>
              <w:t xml:space="preserve"> </w:t>
            </w:r>
            <w:r w:rsidRPr="000F03AB">
              <w:rPr>
                <w:rFonts w:ascii="Times New Roman" w:eastAsia="Lucida Sans Unicode" w:hAnsi="Times New Roman" w:cs="Times New Roman"/>
                <w:color w:val="000000"/>
                <w:kern w:val="1"/>
                <w:sz w:val="24"/>
                <w:szCs w:val="24"/>
              </w:rPr>
              <w:t xml:space="preserve">no 2023. gada 9. janvāra līdz 2022. gada 23. janvārim (ieskaitot). </w:t>
            </w:r>
          </w:p>
          <w:p w14:paraId="2C31BD4D" w14:textId="77777777" w:rsidR="00257341" w:rsidRPr="000F03AB" w:rsidRDefault="00257341" w:rsidP="00EA6017">
            <w:pPr>
              <w:widowControl w:val="0"/>
              <w:suppressAutoHyphens/>
              <w:spacing w:after="120" w:line="285" w:lineRule="atLeast"/>
              <w:rPr>
                <w:rFonts w:ascii="Times New Roman" w:eastAsia="Lucida Sans Unicode" w:hAnsi="Times New Roman" w:cs="Times New Roman"/>
                <w:color w:val="000000"/>
                <w:kern w:val="1"/>
                <w:sz w:val="24"/>
                <w:szCs w:val="24"/>
              </w:rPr>
            </w:pPr>
            <w:r w:rsidRPr="000F03AB">
              <w:rPr>
                <w:rFonts w:ascii="Times New Roman" w:eastAsia="Lucida Sans Unicode" w:hAnsi="Times New Roman" w:cs="Times New Roman"/>
                <w:color w:val="000000"/>
                <w:kern w:val="1"/>
                <w:sz w:val="24"/>
                <w:szCs w:val="24"/>
              </w:rPr>
              <w:t>8.4. Publicēšanas laikā par noteikumu projektu netika saņemti sabiedrības viedokļi.</w:t>
            </w:r>
          </w:p>
        </w:tc>
      </w:tr>
    </w:tbl>
    <w:p w14:paraId="00983601" w14:textId="77777777" w:rsidR="00257341" w:rsidRPr="000F03AB" w:rsidRDefault="00257341" w:rsidP="00257341">
      <w:pPr>
        <w:jc w:val="center"/>
        <w:rPr>
          <w:rFonts w:ascii="Times New Roman" w:hAnsi="Times New Roman" w:cs="Times New Roman"/>
          <w:b/>
          <w:bCs/>
          <w:sz w:val="24"/>
          <w:szCs w:val="24"/>
          <w:lang w:eastAsia="ar-SA"/>
        </w:rPr>
      </w:pPr>
    </w:p>
    <w:p w14:paraId="6A5C8373" w14:textId="77777777" w:rsidR="00257341" w:rsidRPr="000F03AB" w:rsidRDefault="00257341" w:rsidP="00257341">
      <w:pPr>
        <w:jc w:val="center"/>
        <w:rPr>
          <w:rFonts w:ascii="Times New Roman" w:hAnsi="Times New Roman" w:cs="Times New Roman"/>
          <w:b/>
          <w:bCs/>
          <w:sz w:val="24"/>
          <w:szCs w:val="24"/>
          <w:lang w:eastAsia="ar-SA"/>
        </w:rPr>
      </w:pPr>
    </w:p>
    <w:p w14:paraId="7A2BD0BB" w14:textId="77777777" w:rsidR="00257341" w:rsidRPr="000F03AB" w:rsidRDefault="00257341" w:rsidP="00257341">
      <w:pPr>
        <w:jc w:val="both"/>
        <w:rPr>
          <w:rFonts w:ascii="Times New Roman" w:hAnsi="Times New Roman" w:cs="Times New Roman"/>
          <w:sz w:val="24"/>
          <w:szCs w:val="24"/>
        </w:rPr>
      </w:pPr>
      <w:r w:rsidRPr="000F03AB">
        <w:rPr>
          <w:rFonts w:ascii="Times New Roman" w:hAnsi="Times New Roman" w:cs="Times New Roman"/>
          <w:sz w:val="24"/>
          <w:szCs w:val="24"/>
        </w:rPr>
        <w:t>Domes priekšsēdētājs</w:t>
      </w:r>
      <w:proofErr w:type="gramStart"/>
      <w:r w:rsidRPr="000F03AB">
        <w:rPr>
          <w:rFonts w:ascii="Times New Roman" w:hAnsi="Times New Roman" w:cs="Times New Roman"/>
          <w:sz w:val="24"/>
          <w:szCs w:val="24"/>
        </w:rPr>
        <w:t xml:space="preserve">                                                                                                     </w:t>
      </w:r>
      <w:proofErr w:type="spellStart"/>
      <w:proofErr w:type="gramEnd"/>
      <w:r w:rsidRPr="000F03AB">
        <w:rPr>
          <w:rFonts w:ascii="Times New Roman" w:hAnsi="Times New Roman" w:cs="Times New Roman"/>
          <w:sz w:val="24"/>
          <w:szCs w:val="24"/>
        </w:rPr>
        <w:t>I.Gorskis</w:t>
      </w:r>
      <w:proofErr w:type="spellEnd"/>
    </w:p>
    <w:p w14:paraId="01F7D0B7" w14:textId="77777777" w:rsidR="00257341" w:rsidRDefault="00257341" w:rsidP="00605B87">
      <w:pPr>
        <w:ind w:right="-766"/>
      </w:pPr>
    </w:p>
    <w:sectPr w:rsidR="00257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9"/>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sz w:val="23"/>
        <w:szCs w:val="23"/>
      </w:rPr>
    </w:lvl>
    <w:lvl w:ilvl="2">
      <w:start w:val="1"/>
      <w:numFmt w:val="decimal"/>
      <w:lvlText w:val="%1.%2.%3."/>
      <w:lvlJc w:val="left"/>
      <w:pPr>
        <w:tabs>
          <w:tab w:val="num" w:pos="0"/>
        </w:tabs>
        <w:ind w:left="1224" w:hanging="504"/>
      </w:pPr>
      <w:rPr>
        <w:rFonts w:eastAsia="Calibri"/>
        <w:sz w:val="23"/>
        <w:szCs w:val="23"/>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87"/>
    <w:rsid w:val="00115D97"/>
    <w:rsid w:val="00257341"/>
    <w:rsid w:val="00605B87"/>
    <w:rsid w:val="0098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605B8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605B8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605B8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605B8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17568</Words>
  <Characters>10015</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2023-02-07T08:30:00Z</dcterms:created>
  <dcterms:modified xsi:type="dcterms:W3CDTF">2023-02-07T08:30:00Z</dcterms:modified>
</cp:coreProperties>
</file>